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A7" w:rsidRPr="007C1E78" w:rsidRDefault="007160A7" w:rsidP="00B55B46">
      <w:pPr>
        <w:pStyle w:val="Odstavekseznama"/>
        <w:jc w:val="center"/>
        <w:rPr>
          <w:rFonts w:ascii="Book Antiqua" w:hAnsi="Book Antiqua"/>
          <w:b/>
          <w:bCs/>
          <w:sz w:val="36"/>
          <w:szCs w:val="36"/>
        </w:rPr>
      </w:pPr>
      <w:bookmarkStart w:id="0" w:name="_GoBack"/>
      <w:bookmarkEnd w:id="0"/>
    </w:p>
    <w:p w:rsidR="00127BFD" w:rsidRPr="007C1E78" w:rsidRDefault="00127BFD" w:rsidP="00127BFD">
      <w:pPr>
        <w:pStyle w:val="Odstavekseznama"/>
        <w:ind w:left="0"/>
        <w:jc w:val="center"/>
        <w:rPr>
          <w:rFonts w:ascii="Book Antiqua" w:hAnsi="Book Antiqua" w:cstheme="minorHAnsi"/>
          <w:b/>
          <w:bCs/>
          <w:color w:val="FF0000"/>
          <w:sz w:val="56"/>
          <w:szCs w:val="36"/>
        </w:rPr>
      </w:pPr>
      <w:r w:rsidRPr="007C1E78">
        <w:rPr>
          <w:rFonts w:ascii="Book Antiqua" w:hAnsi="Book Antiqua" w:cstheme="minorHAnsi"/>
          <w:b/>
          <w:bCs/>
          <w:color w:val="FF0000"/>
          <w:sz w:val="56"/>
          <w:szCs w:val="36"/>
        </w:rPr>
        <w:t>Center Janeza Levca Ljubljana</w:t>
      </w:r>
    </w:p>
    <w:p w:rsidR="00127BFD" w:rsidRPr="007C1E78" w:rsidRDefault="00127BFD" w:rsidP="00127BFD">
      <w:pPr>
        <w:pStyle w:val="Odstavekseznama"/>
        <w:ind w:left="0"/>
        <w:rPr>
          <w:rFonts w:ascii="Book Antiqua" w:hAnsi="Book Antiqua" w:cstheme="minorHAnsi"/>
          <w:b/>
          <w:bCs/>
          <w:color w:val="FF0000"/>
          <w:sz w:val="56"/>
          <w:szCs w:val="36"/>
        </w:rPr>
      </w:pPr>
    </w:p>
    <w:p w:rsidR="00CA6888" w:rsidRPr="007C1E78" w:rsidRDefault="00127BFD" w:rsidP="00B55B46">
      <w:pPr>
        <w:pStyle w:val="Odstavekseznama"/>
        <w:jc w:val="center"/>
        <w:rPr>
          <w:rFonts w:ascii="Book Antiqua" w:hAnsi="Book Antiqua"/>
          <w:b/>
          <w:bCs/>
          <w:sz w:val="44"/>
          <w:szCs w:val="36"/>
        </w:rPr>
      </w:pPr>
      <w:r w:rsidRPr="007C1E78">
        <w:rPr>
          <w:rFonts w:ascii="Book Antiqua" w:hAnsi="Book Antiqua"/>
          <w:b/>
          <w:bCs/>
          <w:noProof/>
          <w:sz w:val="44"/>
          <w:szCs w:val="36"/>
          <w:lang w:eastAsia="sl-SI"/>
        </w:rPr>
        <w:drawing>
          <wp:anchor distT="0" distB="0" distL="114300" distR="114300" simplePos="0" relativeHeight="251658240" behindDoc="0" locked="0" layoutInCell="1" allowOverlap="1" wp14:anchorId="263085A7" wp14:editId="2E841FE6">
            <wp:simplePos x="0" y="0"/>
            <wp:positionH relativeFrom="margin">
              <wp:align>center</wp:align>
            </wp:positionH>
            <wp:positionV relativeFrom="paragraph">
              <wp:posOffset>128270</wp:posOffset>
            </wp:positionV>
            <wp:extent cx="4823460" cy="3215005"/>
            <wp:effectExtent l="0" t="0" r="0" b="444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di-sportnik-igrajsezmano_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3460" cy="32150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27BFD" w:rsidRPr="007C1E78" w:rsidRDefault="00127BFD" w:rsidP="00B55B46">
      <w:pPr>
        <w:pStyle w:val="Odstavekseznama"/>
        <w:jc w:val="center"/>
        <w:rPr>
          <w:rFonts w:ascii="Book Antiqua" w:hAnsi="Book Antiqua"/>
          <w:b/>
          <w:bCs/>
          <w:sz w:val="44"/>
          <w:szCs w:val="36"/>
        </w:rPr>
      </w:pPr>
    </w:p>
    <w:p w:rsidR="00C353B7" w:rsidRPr="007C1E78" w:rsidRDefault="00C353B7" w:rsidP="00C353B7">
      <w:pPr>
        <w:pStyle w:val="Default"/>
        <w:rPr>
          <w:rFonts w:ascii="Book Antiqua" w:hAnsi="Book Antiqua" w:cs="Arial"/>
          <w:b/>
          <w:sz w:val="32"/>
          <w:szCs w:val="36"/>
        </w:rPr>
      </w:pPr>
    </w:p>
    <w:p w:rsidR="00C353B7" w:rsidRPr="007C1E78" w:rsidRDefault="00C353B7" w:rsidP="00C353B7">
      <w:pPr>
        <w:pStyle w:val="Default"/>
        <w:rPr>
          <w:rFonts w:ascii="Book Antiqua" w:hAnsi="Book Antiqua" w:cs="Arial"/>
          <w:b/>
          <w:sz w:val="32"/>
          <w:szCs w:val="36"/>
        </w:rPr>
      </w:pPr>
    </w:p>
    <w:p w:rsidR="00C353B7" w:rsidRPr="007C1E78" w:rsidRDefault="00C353B7" w:rsidP="00C353B7">
      <w:pPr>
        <w:pStyle w:val="Default"/>
        <w:rPr>
          <w:rFonts w:ascii="Book Antiqua" w:hAnsi="Book Antiqua" w:cs="Arial"/>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127BFD" w:rsidRPr="007C1E78" w:rsidRDefault="00127BFD" w:rsidP="00C353B7">
      <w:pPr>
        <w:pStyle w:val="Default"/>
        <w:jc w:val="center"/>
        <w:rPr>
          <w:rFonts w:ascii="Book Antiqua" w:hAnsi="Book Antiqua" w:cstheme="minorHAnsi"/>
          <w:b/>
          <w:sz w:val="32"/>
          <w:szCs w:val="36"/>
        </w:rPr>
      </w:pPr>
    </w:p>
    <w:p w:rsidR="00D31C7C" w:rsidRPr="007C1E78" w:rsidRDefault="00CA6888" w:rsidP="00C353B7">
      <w:pPr>
        <w:pStyle w:val="Default"/>
        <w:jc w:val="center"/>
        <w:rPr>
          <w:rFonts w:ascii="Book Antiqua" w:hAnsi="Book Antiqua" w:cstheme="minorHAnsi"/>
          <w:b/>
          <w:sz w:val="32"/>
          <w:szCs w:val="36"/>
        </w:rPr>
      </w:pPr>
      <w:r w:rsidRPr="007C1E78">
        <w:rPr>
          <w:rFonts w:ascii="Book Antiqua" w:hAnsi="Book Antiqua" w:cstheme="minorHAnsi"/>
          <w:b/>
          <w:sz w:val="32"/>
          <w:szCs w:val="36"/>
        </w:rPr>
        <w:t>ŠOLSKO LETO 201</w:t>
      </w:r>
      <w:r w:rsidR="00127BFD" w:rsidRPr="007C1E78">
        <w:rPr>
          <w:rFonts w:ascii="Book Antiqua" w:hAnsi="Book Antiqua" w:cstheme="minorHAnsi"/>
          <w:b/>
          <w:sz w:val="32"/>
          <w:szCs w:val="36"/>
        </w:rPr>
        <w:t>8/2019</w:t>
      </w:r>
    </w:p>
    <w:p w:rsidR="00D31C7C" w:rsidRPr="007C1E78" w:rsidRDefault="00D31C7C"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127BFD" w:rsidRPr="007C1E78" w:rsidRDefault="00127BFD" w:rsidP="00D31C7C">
      <w:pPr>
        <w:pStyle w:val="Default"/>
        <w:rPr>
          <w:rFonts w:ascii="Book Antiqua" w:hAnsi="Book Antiqua" w:cs="Arial"/>
          <w:sz w:val="32"/>
          <w:szCs w:val="36"/>
        </w:rPr>
      </w:pPr>
    </w:p>
    <w:p w:rsidR="00623015" w:rsidRPr="007C1E78" w:rsidRDefault="00623015" w:rsidP="00623015">
      <w:pPr>
        <w:pStyle w:val="Default"/>
        <w:rPr>
          <w:rFonts w:ascii="Book Antiqua" w:hAnsi="Book Antiqua" w:cs="Arial"/>
          <w:sz w:val="32"/>
          <w:szCs w:val="36"/>
        </w:rPr>
      </w:pPr>
    </w:p>
    <w:p w:rsidR="00127BFD" w:rsidRPr="007C1E78" w:rsidRDefault="00127BFD" w:rsidP="00623015">
      <w:pPr>
        <w:pStyle w:val="Default"/>
        <w:rPr>
          <w:rFonts w:ascii="Book Antiqua" w:hAnsi="Book Antiqua" w:cs="Arial"/>
        </w:rPr>
      </w:pPr>
    </w:p>
    <w:p w:rsidR="00E9403C" w:rsidRPr="000A42BF" w:rsidRDefault="00623015" w:rsidP="00623015">
      <w:pPr>
        <w:pStyle w:val="Default"/>
        <w:rPr>
          <w:rFonts w:ascii="Book Antiqua" w:hAnsi="Book Antiqua" w:cs="Arial"/>
          <w:b/>
          <w:i/>
          <w:sz w:val="28"/>
          <w:szCs w:val="28"/>
        </w:rPr>
      </w:pPr>
      <w:r w:rsidRPr="000A42BF">
        <w:rPr>
          <w:rFonts w:ascii="Book Antiqua" w:hAnsi="Book Antiqua" w:cs="Arial"/>
          <w:b/>
          <w:i/>
          <w:sz w:val="28"/>
          <w:szCs w:val="28"/>
        </w:rPr>
        <w:t>Spoštovani!</w:t>
      </w:r>
    </w:p>
    <w:p w:rsidR="00623015" w:rsidRPr="007C1E78" w:rsidRDefault="00623015" w:rsidP="00623015">
      <w:pPr>
        <w:pStyle w:val="Default"/>
        <w:rPr>
          <w:rFonts w:ascii="Book Antiqua" w:hAnsi="Book Antiqua" w:cs="Arial"/>
          <w:b/>
          <w:sz w:val="32"/>
          <w:szCs w:val="36"/>
        </w:rPr>
      </w:pPr>
    </w:p>
    <w:p w:rsidR="007B38F1" w:rsidRDefault="007B38F1" w:rsidP="00623015">
      <w:pPr>
        <w:pStyle w:val="Default"/>
        <w:spacing w:line="360" w:lineRule="auto"/>
        <w:jc w:val="both"/>
        <w:rPr>
          <w:rFonts w:ascii="Book Antiqua" w:hAnsi="Book Antiqua" w:cs="Arial"/>
          <w:sz w:val="23"/>
          <w:szCs w:val="23"/>
        </w:rPr>
      </w:pPr>
      <w:r>
        <w:rPr>
          <w:rFonts w:ascii="Book Antiqua" w:hAnsi="Book Antiqua" w:cs="Arial"/>
          <w:sz w:val="23"/>
          <w:szCs w:val="23"/>
        </w:rPr>
        <w:t>Pred vami je nekaj programov izobraževanj in svetovanj, ki smo jih za vas pripravili v Centru Janeza Levca Ljubljana znotraj projekt</w:t>
      </w:r>
      <w:r w:rsidR="000A42BF">
        <w:rPr>
          <w:rFonts w:ascii="Book Antiqua" w:hAnsi="Book Antiqua" w:cs="Arial"/>
          <w:sz w:val="23"/>
          <w:szCs w:val="23"/>
        </w:rPr>
        <w:t>a</w:t>
      </w:r>
      <w:r>
        <w:rPr>
          <w:rFonts w:ascii="Book Antiqua" w:hAnsi="Book Antiqua" w:cs="Arial"/>
          <w:sz w:val="23"/>
          <w:szCs w:val="23"/>
        </w:rPr>
        <w:t xml:space="preserve"> Z roko v roki poMoč. </w:t>
      </w:r>
      <w:r w:rsidR="00EF06E6">
        <w:rPr>
          <w:rFonts w:ascii="Book Antiqua" w:hAnsi="Book Antiqua" w:cs="Arial"/>
          <w:sz w:val="23"/>
          <w:szCs w:val="23"/>
        </w:rPr>
        <w:t>Dogovorjeno je, da vaše povpraševanje pošljete na koordinatorico pro</w:t>
      </w:r>
      <w:r w:rsidR="00C90871">
        <w:rPr>
          <w:rFonts w:ascii="Book Antiqua" w:hAnsi="Book Antiqua" w:cs="Arial"/>
          <w:sz w:val="23"/>
          <w:szCs w:val="23"/>
        </w:rPr>
        <w:t>jekta iz Centra IRIS ga. Manco Ž</w:t>
      </w:r>
      <w:r w:rsidR="00EF06E6">
        <w:rPr>
          <w:rFonts w:ascii="Book Antiqua" w:hAnsi="Book Antiqua" w:cs="Arial"/>
          <w:sz w:val="23"/>
          <w:szCs w:val="23"/>
        </w:rPr>
        <w:t>igante: manca.zigante@center-iris.si.</w:t>
      </w:r>
    </w:p>
    <w:p w:rsidR="00EF06E6" w:rsidRDefault="00EF06E6" w:rsidP="007B38F1">
      <w:pPr>
        <w:pStyle w:val="Default"/>
        <w:spacing w:line="360" w:lineRule="auto"/>
        <w:jc w:val="both"/>
        <w:rPr>
          <w:rFonts w:ascii="Book Antiqua" w:hAnsi="Book Antiqua" w:cs="Arial"/>
          <w:sz w:val="23"/>
          <w:szCs w:val="23"/>
        </w:rPr>
      </w:pPr>
    </w:p>
    <w:p w:rsidR="0067469D" w:rsidRDefault="007B38F1" w:rsidP="007B38F1">
      <w:pPr>
        <w:pStyle w:val="Default"/>
        <w:spacing w:line="360" w:lineRule="auto"/>
        <w:jc w:val="both"/>
        <w:rPr>
          <w:rFonts w:ascii="Book Antiqua" w:hAnsi="Book Antiqua" w:cs="Arial"/>
          <w:sz w:val="23"/>
          <w:szCs w:val="23"/>
        </w:rPr>
      </w:pPr>
      <w:r>
        <w:rPr>
          <w:rFonts w:ascii="Book Antiqua" w:hAnsi="Book Antiqua" w:cs="Arial"/>
          <w:sz w:val="23"/>
          <w:szCs w:val="23"/>
        </w:rPr>
        <w:t xml:space="preserve">Del Centra Janeza Levca Ljubljana je tudi </w:t>
      </w:r>
      <w:r w:rsidR="000A42BF">
        <w:rPr>
          <w:rFonts w:ascii="Book Antiqua" w:hAnsi="Book Antiqua" w:cs="Arial"/>
          <w:sz w:val="23"/>
          <w:szCs w:val="23"/>
        </w:rPr>
        <w:t>Izobraževalni center Pika. Na s</w:t>
      </w:r>
      <w:r>
        <w:rPr>
          <w:rFonts w:ascii="Book Antiqua" w:hAnsi="Book Antiqua" w:cs="Arial"/>
          <w:sz w:val="23"/>
          <w:szCs w:val="23"/>
        </w:rPr>
        <w:t>p</w:t>
      </w:r>
      <w:r w:rsidR="000A42BF">
        <w:rPr>
          <w:rFonts w:ascii="Book Antiqua" w:hAnsi="Book Antiqua" w:cs="Arial"/>
          <w:sz w:val="23"/>
          <w:szCs w:val="23"/>
        </w:rPr>
        <w:t>l</w:t>
      </w:r>
      <w:r>
        <w:rPr>
          <w:rFonts w:ascii="Book Antiqua" w:hAnsi="Book Antiqua" w:cs="Arial"/>
          <w:sz w:val="23"/>
          <w:szCs w:val="23"/>
        </w:rPr>
        <w:t xml:space="preserve">etni strani </w:t>
      </w:r>
      <w:hyperlink r:id="rId10" w:history="1">
        <w:r w:rsidRPr="006E4DB7">
          <w:rPr>
            <w:rStyle w:val="Hiperpovezava"/>
            <w:rFonts w:ascii="Book Antiqua" w:hAnsi="Book Antiqua" w:cs="Arial"/>
            <w:sz w:val="23"/>
            <w:szCs w:val="23"/>
          </w:rPr>
          <w:t>www.icpika.si</w:t>
        </w:r>
      </w:hyperlink>
      <w:r>
        <w:rPr>
          <w:rFonts w:ascii="Book Antiqua" w:hAnsi="Book Antiqua" w:cs="Arial"/>
          <w:sz w:val="23"/>
          <w:szCs w:val="23"/>
        </w:rPr>
        <w:t xml:space="preserve"> je objavljenih veliko</w:t>
      </w:r>
      <w:r w:rsidR="00EF06E6">
        <w:rPr>
          <w:rFonts w:ascii="Book Antiqua" w:hAnsi="Book Antiqua" w:cs="Arial"/>
          <w:sz w:val="23"/>
          <w:szCs w:val="23"/>
        </w:rPr>
        <w:t xml:space="preserve"> kakovostnih</w:t>
      </w:r>
      <w:r>
        <w:rPr>
          <w:rFonts w:ascii="Book Antiqua" w:hAnsi="Book Antiqua" w:cs="Arial"/>
          <w:sz w:val="23"/>
          <w:szCs w:val="23"/>
        </w:rPr>
        <w:t xml:space="preserve"> e-svetovanj in strokovnih publikacij na temo vzgoje in izobraževanja otrok s posebnimi potrebami. Objavljena pa so tudi izobraževanja in svetovanja.</w:t>
      </w:r>
      <w:r w:rsidR="00EF06E6">
        <w:rPr>
          <w:rFonts w:ascii="Book Antiqua" w:hAnsi="Book Antiqua" w:cs="Arial"/>
          <w:sz w:val="23"/>
          <w:szCs w:val="23"/>
        </w:rPr>
        <w:t xml:space="preserve"> Vabljeni k ogledu.</w:t>
      </w:r>
    </w:p>
    <w:p w:rsidR="000A42BF" w:rsidRDefault="000A42BF" w:rsidP="007B38F1">
      <w:pPr>
        <w:pStyle w:val="Default"/>
        <w:spacing w:line="360" w:lineRule="auto"/>
        <w:jc w:val="both"/>
        <w:rPr>
          <w:rFonts w:ascii="Book Antiqua" w:hAnsi="Book Antiqua" w:cs="Arial"/>
          <w:sz w:val="23"/>
          <w:szCs w:val="23"/>
        </w:rPr>
      </w:pPr>
    </w:p>
    <w:p w:rsidR="007B38F1" w:rsidRPr="007B38F1" w:rsidRDefault="00DB3833" w:rsidP="007B38F1">
      <w:pPr>
        <w:pStyle w:val="Default"/>
        <w:spacing w:line="360" w:lineRule="auto"/>
        <w:jc w:val="both"/>
        <w:rPr>
          <w:rFonts w:ascii="Book Antiqua" w:hAnsi="Book Antiqua" w:cs="Arial"/>
          <w:sz w:val="23"/>
          <w:szCs w:val="23"/>
        </w:rPr>
      </w:pPr>
      <w:r>
        <w:rPr>
          <w:rFonts w:ascii="Book Antiqua" w:hAnsi="Book Antiqua" w:cs="Arial"/>
          <w:sz w:val="23"/>
          <w:szCs w:val="23"/>
        </w:rPr>
        <w:t>Izvajalci programov v projektu Z roko v roki poMoč</w:t>
      </w:r>
      <w:r w:rsidR="000A42BF">
        <w:rPr>
          <w:rFonts w:ascii="Book Antiqua" w:hAnsi="Book Antiqua" w:cs="Arial"/>
          <w:sz w:val="23"/>
          <w:szCs w:val="23"/>
        </w:rPr>
        <w:t xml:space="preserve"> v Centru Janeza Levca Ljubljana</w:t>
      </w:r>
    </w:p>
    <w:tbl>
      <w:tblPr>
        <w:tblStyle w:val="Tabelamrea"/>
        <w:tblW w:w="9930" w:type="dxa"/>
        <w:tblLook w:val="04A0" w:firstRow="1" w:lastRow="0" w:firstColumn="1" w:lastColumn="0" w:noHBand="0" w:noVBand="1"/>
      </w:tblPr>
      <w:tblGrid>
        <w:gridCol w:w="8028"/>
        <w:gridCol w:w="1902"/>
      </w:tblGrid>
      <w:tr w:rsidR="0092598F" w:rsidRPr="007C1E78" w:rsidTr="005D2F52">
        <w:tc>
          <w:tcPr>
            <w:tcW w:w="8028" w:type="dxa"/>
            <w:tcBorders>
              <w:top w:val="nil"/>
              <w:left w:val="nil"/>
              <w:bottom w:val="nil"/>
              <w:right w:val="nil"/>
            </w:tcBorders>
          </w:tcPr>
          <w:p w:rsidR="00187B1E" w:rsidRPr="007C1E78" w:rsidRDefault="00187B1E" w:rsidP="00713B06">
            <w:pPr>
              <w:rPr>
                <w:rFonts w:ascii="Book Antiqua" w:eastAsia="Times New Roman" w:hAnsi="Book Antiqua" w:cstheme="minorHAnsi"/>
                <w:b/>
                <w:sz w:val="32"/>
                <w:szCs w:val="24"/>
                <w:lang w:eastAsia="sl-SI"/>
              </w:rPr>
            </w:pPr>
          </w:p>
        </w:tc>
        <w:tc>
          <w:tcPr>
            <w:tcW w:w="1902" w:type="dxa"/>
            <w:tcBorders>
              <w:top w:val="nil"/>
              <w:left w:val="nil"/>
              <w:bottom w:val="nil"/>
              <w:right w:val="nil"/>
            </w:tcBorders>
          </w:tcPr>
          <w:p w:rsidR="0092598F" w:rsidRPr="007C1E78" w:rsidRDefault="0092598F" w:rsidP="00061450">
            <w:pPr>
              <w:rPr>
                <w:rFonts w:ascii="Book Antiqua" w:eastAsia="Times New Roman" w:hAnsi="Book Antiqua" w:cstheme="minorHAnsi"/>
                <w:b/>
                <w:sz w:val="32"/>
                <w:szCs w:val="24"/>
                <w:lang w:eastAsia="sl-SI"/>
              </w:rPr>
            </w:pPr>
          </w:p>
        </w:tc>
      </w:tr>
    </w:tbl>
    <w:sdt>
      <w:sdtPr>
        <w:rPr>
          <w:rFonts w:ascii="Book Antiqua" w:eastAsiaTheme="minorHAnsi" w:hAnsi="Book Antiqua" w:cstheme="minorBidi"/>
          <w:color w:val="auto"/>
          <w:sz w:val="22"/>
          <w:szCs w:val="22"/>
          <w:lang w:val="sl-SI"/>
        </w:rPr>
        <w:id w:val="-578670903"/>
        <w:docPartObj>
          <w:docPartGallery w:val="Table of Contents"/>
          <w:docPartUnique/>
        </w:docPartObj>
      </w:sdtPr>
      <w:sdtEndPr>
        <w:rPr>
          <w:b/>
          <w:bCs/>
          <w:noProof/>
        </w:rPr>
      </w:sdtEndPr>
      <w:sdtContent>
        <w:p w:rsidR="00E9403C" w:rsidRDefault="007C1E78" w:rsidP="007C1E78">
          <w:pPr>
            <w:pStyle w:val="NaslovTOC"/>
            <w:rPr>
              <w:rFonts w:ascii="Book Antiqua" w:hAnsi="Book Antiqua"/>
              <w:b/>
              <w:color w:val="FF0000"/>
              <w:lang w:eastAsia="sl-SI"/>
            </w:rPr>
          </w:pPr>
          <w:r w:rsidRPr="007C1E78">
            <w:rPr>
              <w:rFonts w:ascii="Book Antiqua" w:hAnsi="Book Antiqua"/>
              <w:b/>
              <w:color w:val="FF0000"/>
              <w:lang w:eastAsia="sl-SI"/>
            </w:rPr>
            <w:t>IZOBRAŽEVANJA V CENTRU JANEZA LEVCA LJUBLJANA</w:t>
          </w:r>
        </w:p>
        <w:p w:rsidR="00F0302E" w:rsidRPr="007C1E78" w:rsidRDefault="008C04BD" w:rsidP="00F0302E">
          <w:pPr>
            <w:rPr>
              <w:rFonts w:ascii="Book Antiqua" w:hAnsi="Book Antiqua"/>
              <w:b/>
              <w:bCs/>
              <w:noProof/>
            </w:rPr>
          </w:pPr>
        </w:p>
      </w:sdtContent>
    </w:sdt>
    <w:p w:rsidR="00F0302E" w:rsidRPr="007C1E78" w:rsidRDefault="00F0302E"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PRIMERI DOBRE PRAKSE STRUKTURIRANEGA POUČEVANJA</w:t>
      </w:r>
    </w:p>
    <w:p w:rsidR="00F0302E" w:rsidRPr="007C1E78" w:rsidRDefault="00F0302E"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SVETOVANJE ZA DELO Z OTROKI/MLADOSTNIKI Z AVTISTIČNIMI MOTNJAMI</w:t>
      </w:r>
    </w:p>
    <w:p w:rsidR="00B55C34" w:rsidRPr="007C1E78" w:rsidRDefault="00B55C34"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PEDAGOŠKA PODPORA UČENCEM S SLADKORNO BOLEZNIJO TIPA 1</w:t>
      </w:r>
    </w:p>
    <w:p w:rsidR="00B55C34" w:rsidRPr="007C1E78" w:rsidRDefault="00B55C34"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SVETOVANJE ZA DELO Z OTROKI/MLADOSTNIKI Z MANJŠIMI INTELEKTUALNIMI ZMOŽNOSTMI</w:t>
      </w:r>
    </w:p>
    <w:p w:rsidR="001432A1" w:rsidRPr="007C1E78" w:rsidRDefault="001432A1"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PREDSTAVITEV IZOBRAŽEVALNEGA PROGRAMA »MONTESSORI PRISTOP PRI POUČEVANJU«</w:t>
      </w:r>
    </w:p>
    <w:p w:rsidR="006C07E8" w:rsidRPr="007C1E78" w:rsidRDefault="006C07E8"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EDUKACIJSKO SUPERVIZIJSKA SKUPINA</w:t>
      </w:r>
    </w:p>
    <w:p w:rsidR="006C07E8" w:rsidRPr="007C1E78" w:rsidRDefault="006C07E8" w:rsidP="004934DB">
      <w:pPr>
        <w:pStyle w:val="Odstavekseznama"/>
        <w:numPr>
          <w:ilvl w:val="0"/>
          <w:numId w:val="3"/>
        </w:numPr>
        <w:spacing w:line="360" w:lineRule="auto"/>
        <w:rPr>
          <w:rFonts w:ascii="Book Antiqua" w:hAnsi="Book Antiqua"/>
          <w:bCs/>
          <w:noProof/>
          <w:sz w:val="24"/>
          <w:szCs w:val="24"/>
        </w:rPr>
      </w:pPr>
      <w:r w:rsidRPr="007C1E78">
        <w:rPr>
          <w:rFonts w:ascii="Book Antiqua" w:hAnsi="Book Antiqua"/>
          <w:bCs/>
          <w:noProof/>
          <w:sz w:val="24"/>
          <w:szCs w:val="24"/>
        </w:rPr>
        <w:t>INDIVIDUALNO SVETOVANJE S SUPERVIZIJO ZA UČITELJE, VZGOJITELJE IN DRUGE STROKOVNE DELAVCE V VZGOJI IN IZOBRAŽEVANJU</w:t>
      </w:r>
    </w:p>
    <w:p w:rsidR="005D2F52" w:rsidRPr="00885BE5" w:rsidRDefault="002566F5" w:rsidP="00885BE5">
      <w:pPr>
        <w:pStyle w:val="Odstavekseznama"/>
        <w:numPr>
          <w:ilvl w:val="0"/>
          <w:numId w:val="3"/>
        </w:numPr>
        <w:spacing w:line="360" w:lineRule="auto"/>
        <w:jc w:val="both"/>
        <w:textAlignment w:val="baseline"/>
        <w:rPr>
          <w:rFonts w:ascii="Book Antiqua" w:hAnsi="Book Antiqua"/>
          <w:bCs/>
          <w:noProof/>
          <w:sz w:val="24"/>
          <w:szCs w:val="24"/>
        </w:rPr>
      </w:pPr>
      <w:r>
        <w:rPr>
          <w:rFonts w:ascii="Book Antiqua" w:hAnsi="Book Antiqua"/>
          <w:bCs/>
          <w:noProof/>
          <w:sz w:val="24"/>
          <w:szCs w:val="24"/>
        </w:rPr>
        <w:t>PODPORA ŠOLAM K VKLJUČEVANJU OTROK S OSEBNIMI POTREBAMI</w:t>
      </w:r>
    </w:p>
    <w:tbl>
      <w:tblPr>
        <w:tblStyle w:val="Tabelamrea"/>
        <w:tblW w:w="10139" w:type="dxa"/>
        <w:tblLook w:val="04A0" w:firstRow="1" w:lastRow="0" w:firstColumn="1" w:lastColumn="0" w:noHBand="0" w:noVBand="1"/>
      </w:tblPr>
      <w:tblGrid>
        <w:gridCol w:w="4556"/>
        <w:gridCol w:w="3971"/>
        <w:gridCol w:w="1612"/>
      </w:tblGrid>
      <w:tr w:rsidR="000763BD" w:rsidRPr="007C1E78" w:rsidTr="000100E7">
        <w:tc>
          <w:tcPr>
            <w:tcW w:w="4556" w:type="dxa"/>
          </w:tcPr>
          <w:p w:rsidR="000763BD" w:rsidRPr="007C1E78" w:rsidRDefault="000763BD" w:rsidP="004934DB">
            <w:pPr>
              <w:pStyle w:val="Odstavekseznama"/>
              <w:numPr>
                <w:ilvl w:val="0"/>
                <w:numId w:val="5"/>
              </w:numPr>
              <w:spacing w:after="0"/>
              <w:rPr>
                <w:rFonts w:ascii="Book Antiqua" w:eastAsia="Times New Roman" w:hAnsi="Book Antiqua" w:cstheme="minorHAnsi"/>
                <w:b/>
                <w:color w:val="FF0000"/>
                <w:sz w:val="28"/>
                <w:szCs w:val="24"/>
                <w:lang w:eastAsia="sl-SI"/>
              </w:rPr>
            </w:pPr>
            <w:r w:rsidRPr="007C1E78">
              <w:rPr>
                <w:rFonts w:ascii="Book Antiqua" w:eastAsia="Times New Roman" w:hAnsi="Book Antiqua" w:cstheme="minorHAnsi"/>
                <w:b/>
                <w:color w:val="FF0000"/>
                <w:sz w:val="28"/>
                <w:szCs w:val="24"/>
                <w:lang w:eastAsia="sl-SI"/>
              </w:rPr>
              <w:lastRenderedPageBreak/>
              <w:t>PRIMERI DOBRE PRAKSE STRUKTURIRANEGA POUČEVANJA</w:t>
            </w:r>
          </w:p>
          <w:p w:rsidR="000763BD" w:rsidRPr="007C1E78" w:rsidRDefault="000763BD" w:rsidP="009E6877">
            <w:pPr>
              <w:spacing w:line="276" w:lineRule="auto"/>
              <w:jc w:val="center"/>
              <w:rPr>
                <w:rFonts w:ascii="Book Antiqua" w:eastAsia="Times New Roman" w:hAnsi="Book Antiqua" w:cstheme="minorHAnsi"/>
                <w:b/>
                <w:sz w:val="28"/>
                <w:szCs w:val="24"/>
                <w:lang w:eastAsia="sl-SI"/>
              </w:rPr>
            </w:pPr>
          </w:p>
          <w:p w:rsidR="000763BD" w:rsidRPr="007C1E78" w:rsidRDefault="000763BD" w:rsidP="007C7BA2">
            <w:pPr>
              <w:spacing w:line="276" w:lineRule="auto"/>
              <w:jc w:val="both"/>
              <w:rPr>
                <w:rFonts w:ascii="Book Antiqua" w:eastAsia="Times New Roman" w:hAnsi="Book Antiqua" w:cstheme="minorHAnsi"/>
                <w:sz w:val="28"/>
                <w:szCs w:val="24"/>
                <w:lang w:eastAsia="sl-SI"/>
              </w:rPr>
            </w:pPr>
            <w:r w:rsidRPr="007C1E78">
              <w:rPr>
                <w:rFonts w:ascii="Book Antiqua" w:eastAsia="Times New Roman" w:hAnsi="Book Antiqua" w:cstheme="minorHAnsi"/>
                <w:sz w:val="24"/>
                <w:szCs w:val="24"/>
                <w:lang w:eastAsia="sl-SI"/>
              </w:rPr>
              <w:t>Izobraževanje je namenjeno strokovnim delavcem v vrtcih, OŠ z NIS, VI zavodom, ki delajo z otroki z avtističnimi motnjami (AM). Predstavljeni bodo primeri dobre prakse strukturiranega poučevanja</w:t>
            </w:r>
            <w:r w:rsidRPr="007C1E78">
              <w:rPr>
                <w:rFonts w:ascii="Book Antiqua" w:eastAsia="Times New Roman" w:hAnsi="Book Antiqua" w:cstheme="minorHAnsi"/>
                <w:sz w:val="28"/>
                <w:szCs w:val="24"/>
                <w:lang w:eastAsia="sl-SI"/>
              </w:rPr>
              <w:t xml:space="preserve"> </w:t>
            </w:r>
            <w:r w:rsidRPr="007C1E78">
              <w:rPr>
                <w:rFonts w:ascii="Book Antiqua" w:eastAsia="Times New Roman" w:hAnsi="Book Antiqua" w:cstheme="minorHAnsi"/>
                <w:sz w:val="24"/>
                <w:szCs w:val="24"/>
                <w:lang w:eastAsia="sl-SI"/>
              </w:rPr>
              <w:t>po modelu TEACCH, ki ga je v zgodnjih 70ih letih razvil dr. Eric Schopler.</w:t>
            </w:r>
          </w:p>
        </w:tc>
        <w:tc>
          <w:tcPr>
            <w:tcW w:w="5583" w:type="dxa"/>
            <w:gridSpan w:val="2"/>
          </w:tcPr>
          <w:p w:rsidR="000763BD" w:rsidRPr="003C4525" w:rsidRDefault="000763BD" w:rsidP="000763BD">
            <w:pPr>
              <w:spacing w:line="360" w:lineRule="auto"/>
              <w:jc w:val="center"/>
              <w:rPr>
                <w:rFonts w:ascii="Book Antiqua" w:eastAsia="Calibri" w:hAnsi="Book Antiqua" w:cs="Arial"/>
                <w:b/>
                <w:sz w:val="24"/>
                <w:szCs w:val="24"/>
              </w:rPr>
            </w:pPr>
            <w:r w:rsidRPr="007C1E78">
              <w:rPr>
                <w:rFonts w:ascii="Book Antiqua" w:eastAsia="Calibri" w:hAnsi="Book Antiqua" w:cs="Arial"/>
                <w:b/>
                <w:sz w:val="24"/>
                <w:szCs w:val="24"/>
              </w:rPr>
              <w:t>CILJI</w:t>
            </w:r>
          </w:p>
          <w:p w:rsidR="000763BD" w:rsidRPr="007C1E78" w:rsidRDefault="000763BD" w:rsidP="00CD461A">
            <w:pPr>
              <w:spacing w:line="276" w:lineRule="auto"/>
              <w:jc w:val="both"/>
              <w:rPr>
                <w:rFonts w:ascii="Book Antiqua" w:eastAsia="Calibri" w:hAnsi="Book Antiqua" w:cs="Arial"/>
                <w:sz w:val="24"/>
                <w:szCs w:val="24"/>
              </w:rPr>
            </w:pPr>
            <w:r w:rsidRPr="007C1E78">
              <w:rPr>
                <w:rFonts w:ascii="Book Antiqua" w:eastAsia="Calibri" w:hAnsi="Book Antiqua" w:cs="Arial"/>
                <w:sz w:val="24"/>
                <w:szCs w:val="24"/>
              </w:rPr>
              <w:t>Usposobiti in opolnomočiti strokovne delavce za kompetentno in kakovostno delo z otroci in mladostniki z avtistično motnjo.</w:t>
            </w:r>
          </w:p>
          <w:p w:rsidR="000763BD" w:rsidRPr="007C1E78" w:rsidRDefault="000763BD" w:rsidP="00CD461A">
            <w:pPr>
              <w:rPr>
                <w:rFonts w:ascii="Book Antiqua" w:eastAsia="Times New Roman" w:hAnsi="Book Antiqua" w:cstheme="minorHAnsi"/>
                <w:b/>
                <w:sz w:val="28"/>
                <w:szCs w:val="24"/>
                <w:lang w:eastAsia="sl-SI"/>
              </w:rPr>
            </w:pPr>
            <w:r w:rsidRPr="007C1E78">
              <w:rPr>
                <w:rFonts w:ascii="Book Antiqua" w:eastAsia="Times New Roman" w:hAnsi="Book Antiqua" w:cstheme="minorHAnsi"/>
                <w:sz w:val="24"/>
                <w:szCs w:val="24"/>
                <w:lang w:eastAsia="sl-SI"/>
              </w:rPr>
              <w:t>Strokovni delavci pridobijo informacije o značilnostih in učnih stilih oseb z avtistično motnjo. Strokovni delavci spoznajo primere strukturiranega poučevanja po modelu TEACCH. Strokovni delavci spoznajo ter sami izdelajo primere vizualne podpore za osebo z AM.</w:t>
            </w:r>
          </w:p>
        </w:tc>
      </w:tr>
      <w:tr w:rsidR="00CD461A" w:rsidRPr="007C1E78" w:rsidTr="000100E7">
        <w:tc>
          <w:tcPr>
            <w:tcW w:w="4556" w:type="dxa"/>
          </w:tcPr>
          <w:p w:rsidR="003C4525" w:rsidRPr="007C1E78" w:rsidRDefault="009E4D19" w:rsidP="007B38F1">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 xml:space="preserve">KRAJ IZVAJANJA: </w:t>
            </w:r>
            <w:r w:rsidR="007B38F1">
              <w:rPr>
                <w:rFonts w:ascii="Book Antiqua" w:eastAsia="Times New Roman" w:hAnsi="Book Antiqua" w:cstheme="minorHAnsi"/>
                <w:b/>
                <w:sz w:val="28"/>
                <w:szCs w:val="24"/>
                <w:lang w:eastAsia="sl-SI"/>
              </w:rPr>
              <w:t>Po dogovoru</w:t>
            </w:r>
          </w:p>
        </w:tc>
        <w:tc>
          <w:tcPr>
            <w:tcW w:w="3971" w:type="dxa"/>
          </w:tcPr>
          <w:p w:rsidR="003C4525" w:rsidRPr="007C1E78" w:rsidRDefault="003C4525"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IZVAJALCI</w:t>
            </w:r>
          </w:p>
        </w:tc>
        <w:tc>
          <w:tcPr>
            <w:tcW w:w="1612" w:type="dxa"/>
            <w:tcBorders>
              <w:top w:val="single" w:sz="4" w:space="0" w:color="auto"/>
            </w:tcBorders>
          </w:tcPr>
          <w:p w:rsidR="003C4525" w:rsidRPr="007C1E78" w:rsidRDefault="003C4525"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ŠT. UR</w:t>
            </w:r>
          </w:p>
        </w:tc>
      </w:tr>
      <w:tr w:rsidR="000100E7" w:rsidRPr="007C1E78" w:rsidTr="000100E7">
        <w:tc>
          <w:tcPr>
            <w:tcW w:w="4556" w:type="dxa"/>
          </w:tcPr>
          <w:p w:rsidR="00315E20" w:rsidRPr="007C1E78" w:rsidRDefault="00315E20" w:rsidP="00315E20">
            <w:pPr>
              <w:autoSpaceDE w:val="0"/>
              <w:autoSpaceDN w:val="0"/>
              <w:adjustRightInd w:val="0"/>
              <w:jc w:val="both"/>
              <w:rPr>
                <w:rFonts w:ascii="Book Antiqua" w:hAnsi="Book Antiqua" w:cstheme="minorHAnsi"/>
                <w:sz w:val="24"/>
                <w:szCs w:val="24"/>
              </w:rPr>
            </w:pPr>
          </w:p>
          <w:p w:rsidR="00315E20" w:rsidRPr="007C1E78" w:rsidRDefault="00315E20" w:rsidP="00315E20">
            <w:pPr>
              <w:spacing w:after="200" w:line="276" w:lineRule="auto"/>
              <w:rPr>
                <w:rFonts w:ascii="Book Antiqua" w:eastAsia="Calibri" w:hAnsi="Book Antiqua" w:cs="Times New Roman"/>
                <w:b/>
                <w:sz w:val="24"/>
                <w:szCs w:val="24"/>
                <w:u w:val="single"/>
              </w:rPr>
            </w:pPr>
            <w:r w:rsidRPr="007C1E78">
              <w:rPr>
                <w:rFonts w:ascii="Book Antiqua" w:eastAsia="Calibri" w:hAnsi="Book Antiqua" w:cs="Times New Roman"/>
                <w:b/>
                <w:sz w:val="24"/>
                <w:szCs w:val="24"/>
                <w:u w:val="single"/>
              </w:rPr>
              <w:t>Izobraževanje bo razdeljeno na 3 faze:</w:t>
            </w:r>
          </w:p>
          <w:p w:rsidR="00315E20" w:rsidRPr="007C1E78" w:rsidRDefault="00315E20" w:rsidP="004934DB">
            <w:pPr>
              <w:numPr>
                <w:ilvl w:val="0"/>
                <w:numId w:val="2"/>
              </w:numPr>
              <w:spacing w:after="200" w:line="276" w:lineRule="auto"/>
              <w:contextualSpacing/>
              <w:rPr>
                <w:rFonts w:ascii="Book Antiqua" w:eastAsia="Calibri" w:hAnsi="Book Antiqua" w:cs="Arial"/>
                <w:sz w:val="24"/>
                <w:szCs w:val="24"/>
              </w:rPr>
            </w:pPr>
            <w:r w:rsidRPr="007C1E78">
              <w:rPr>
                <w:rFonts w:ascii="Book Antiqua" w:eastAsia="Calibri" w:hAnsi="Book Antiqua" w:cs="Times New Roman"/>
                <w:b/>
                <w:sz w:val="24"/>
                <w:szCs w:val="24"/>
              </w:rPr>
              <w:t>Splošna predstavitev</w:t>
            </w:r>
            <w:r w:rsidRPr="007C1E78">
              <w:rPr>
                <w:rFonts w:ascii="Book Antiqua" w:eastAsia="Calibri" w:hAnsi="Book Antiqua" w:cs="Times New Roman"/>
                <w:sz w:val="24"/>
                <w:szCs w:val="24"/>
              </w:rPr>
              <w:t>, v kateri bodo udeleženci spoznali značilnosti in učne stile oseb z AM. Seznanili se bodo s strukturiranim poučevanjem po filozofiji TEACCH modela</w:t>
            </w:r>
            <w:r w:rsidRPr="007C1E78">
              <w:rPr>
                <w:rFonts w:ascii="Book Antiqua" w:eastAsia="Calibri" w:hAnsi="Book Antiqua" w:cs="Arial"/>
                <w:sz w:val="24"/>
                <w:szCs w:val="24"/>
              </w:rPr>
              <w:t xml:space="preserve"> ter spoznali primere vizualne podpore, ki jih uporabljamo na CJL (fizična organizacija, urniki, delovni sistemi, vizualno strukturirane naloge). Predstavili bomo tudi nekaj strategij pri reševanju težavnih vedenj.</w:t>
            </w:r>
          </w:p>
          <w:p w:rsidR="00315E20" w:rsidRPr="007C1E78" w:rsidRDefault="00315E20" w:rsidP="00315E20">
            <w:pPr>
              <w:spacing w:after="200" w:line="276" w:lineRule="auto"/>
              <w:ind w:left="720"/>
              <w:contextualSpacing/>
              <w:rPr>
                <w:rFonts w:ascii="Book Antiqua" w:eastAsia="Calibri" w:hAnsi="Book Antiqua" w:cs="Arial"/>
                <w:sz w:val="24"/>
                <w:szCs w:val="24"/>
              </w:rPr>
            </w:pPr>
          </w:p>
          <w:p w:rsidR="00315E20" w:rsidRPr="007C1E78" w:rsidRDefault="00315E20" w:rsidP="004934DB">
            <w:pPr>
              <w:numPr>
                <w:ilvl w:val="0"/>
                <w:numId w:val="2"/>
              </w:numPr>
              <w:spacing w:after="200" w:line="276" w:lineRule="auto"/>
              <w:contextualSpacing/>
              <w:rPr>
                <w:rFonts w:ascii="Book Antiqua" w:eastAsia="Calibri" w:hAnsi="Book Antiqua" w:cs="Arial"/>
                <w:sz w:val="24"/>
                <w:szCs w:val="24"/>
              </w:rPr>
            </w:pPr>
            <w:r w:rsidRPr="007C1E78">
              <w:rPr>
                <w:rFonts w:ascii="Book Antiqua" w:eastAsia="Calibri" w:hAnsi="Book Antiqua" w:cs="Arial"/>
                <w:b/>
                <w:sz w:val="24"/>
                <w:szCs w:val="24"/>
              </w:rPr>
              <w:t>Delavnice</w:t>
            </w:r>
            <w:r w:rsidRPr="007C1E78">
              <w:rPr>
                <w:rFonts w:ascii="Book Antiqua" w:eastAsia="Calibri" w:hAnsi="Book Antiqua" w:cs="Arial"/>
                <w:sz w:val="24"/>
                <w:szCs w:val="24"/>
              </w:rPr>
              <w:t xml:space="preserve">, v katerih bodo udeleženci po skupinah pripravili primere </w:t>
            </w:r>
          </w:p>
          <w:p w:rsidR="00315E20" w:rsidRPr="007C1E78" w:rsidRDefault="00315E20" w:rsidP="004934DB">
            <w:pPr>
              <w:numPr>
                <w:ilvl w:val="0"/>
                <w:numId w:val="1"/>
              </w:numPr>
              <w:spacing w:after="200" w:line="276" w:lineRule="auto"/>
              <w:contextualSpacing/>
              <w:rPr>
                <w:rFonts w:ascii="Book Antiqua" w:eastAsia="Calibri" w:hAnsi="Book Antiqua" w:cs="Arial"/>
                <w:sz w:val="24"/>
                <w:szCs w:val="24"/>
              </w:rPr>
            </w:pPr>
            <w:r w:rsidRPr="007C1E78">
              <w:rPr>
                <w:rFonts w:ascii="Book Antiqua" w:eastAsia="Calibri" w:hAnsi="Book Antiqua" w:cs="Arial"/>
                <w:sz w:val="24"/>
                <w:szCs w:val="24"/>
              </w:rPr>
              <w:t xml:space="preserve">fizične organizacije in sistema urnikov, </w:t>
            </w:r>
          </w:p>
          <w:p w:rsidR="00315E20" w:rsidRPr="007C1E78" w:rsidRDefault="00315E20" w:rsidP="004934DB">
            <w:pPr>
              <w:numPr>
                <w:ilvl w:val="0"/>
                <w:numId w:val="1"/>
              </w:numPr>
              <w:spacing w:after="200" w:line="276" w:lineRule="auto"/>
              <w:contextualSpacing/>
              <w:rPr>
                <w:rFonts w:ascii="Book Antiqua" w:eastAsia="Calibri" w:hAnsi="Book Antiqua" w:cs="Arial"/>
                <w:sz w:val="24"/>
                <w:szCs w:val="24"/>
              </w:rPr>
            </w:pPr>
            <w:r w:rsidRPr="007C1E78">
              <w:rPr>
                <w:rFonts w:ascii="Book Antiqua" w:eastAsia="Calibri" w:hAnsi="Book Antiqua" w:cs="Arial"/>
                <w:sz w:val="24"/>
                <w:szCs w:val="24"/>
              </w:rPr>
              <w:t xml:space="preserve">delovnega sistema in vizualne naloge ter </w:t>
            </w:r>
          </w:p>
          <w:p w:rsidR="00315E20" w:rsidRPr="007C1E78" w:rsidRDefault="00315E20" w:rsidP="004934DB">
            <w:pPr>
              <w:numPr>
                <w:ilvl w:val="0"/>
                <w:numId w:val="1"/>
              </w:numPr>
              <w:spacing w:after="200" w:line="276" w:lineRule="auto"/>
              <w:contextualSpacing/>
              <w:rPr>
                <w:rFonts w:ascii="Book Antiqua" w:eastAsia="Calibri" w:hAnsi="Book Antiqua" w:cs="Arial"/>
                <w:sz w:val="24"/>
                <w:szCs w:val="24"/>
              </w:rPr>
            </w:pPr>
            <w:r w:rsidRPr="007C1E78">
              <w:rPr>
                <w:rFonts w:ascii="Book Antiqua" w:eastAsia="Calibri" w:hAnsi="Book Antiqua" w:cs="Arial"/>
                <w:sz w:val="24"/>
                <w:szCs w:val="24"/>
              </w:rPr>
              <w:lastRenderedPageBreak/>
              <w:t>primer učenja primernega vedenja.</w:t>
            </w:r>
          </w:p>
          <w:p w:rsidR="00315E20" w:rsidRPr="007C1E78" w:rsidRDefault="00315E20" w:rsidP="00315E20">
            <w:pPr>
              <w:spacing w:after="200" w:line="276" w:lineRule="auto"/>
              <w:ind w:left="720"/>
              <w:contextualSpacing/>
              <w:rPr>
                <w:rFonts w:ascii="Book Antiqua" w:eastAsia="Calibri" w:hAnsi="Book Antiqua" w:cs="Arial"/>
                <w:sz w:val="24"/>
                <w:szCs w:val="24"/>
              </w:rPr>
            </w:pPr>
            <w:r w:rsidRPr="007C1E78">
              <w:rPr>
                <w:rFonts w:ascii="Book Antiqua" w:eastAsia="Calibri" w:hAnsi="Book Antiqua" w:cs="Arial"/>
                <w:sz w:val="24"/>
                <w:szCs w:val="24"/>
              </w:rPr>
              <w:t>Udeleženci delavnic bodo pripravili svoje ideje in jih ustno predstavili.</w:t>
            </w:r>
          </w:p>
          <w:p w:rsidR="00315E20" w:rsidRPr="007C1E78" w:rsidRDefault="00315E20" w:rsidP="00315E20">
            <w:pPr>
              <w:spacing w:after="200" w:line="276" w:lineRule="auto"/>
              <w:ind w:left="720"/>
              <w:contextualSpacing/>
              <w:rPr>
                <w:rFonts w:ascii="Book Antiqua" w:eastAsia="Calibri" w:hAnsi="Book Antiqua" w:cs="Arial"/>
                <w:sz w:val="24"/>
                <w:szCs w:val="24"/>
              </w:rPr>
            </w:pPr>
          </w:p>
          <w:p w:rsidR="00532C64" w:rsidRPr="007C1E78" w:rsidRDefault="00315E20" w:rsidP="004934DB">
            <w:pPr>
              <w:numPr>
                <w:ilvl w:val="0"/>
                <w:numId w:val="2"/>
              </w:numPr>
              <w:spacing w:after="200" w:line="276" w:lineRule="auto"/>
              <w:contextualSpacing/>
              <w:rPr>
                <w:rFonts w:ascii="Book Antiqua" w:eastAsia="Calibri" w:hAnsi="Book Antiqua" w:cs="Arial"/>
                <w:sz w:val="24"/>
                <w:szCs w:val="24"/>
              </w:rPr>
            </w:pPr>
            <w:r w:rsidRPr="007C1E78">
              <w:rPr>
                <w:rFonts w:ascii="Book Antiqua" w:eastAsia="Calibri" w:hAnsi="Book Antiqua" w:cs="Arial"/>
                <w:b/>
                <w:sz w:val="24"/>
                <w:szCs w:val="24"/>
              </w:rPr>
              <w:t>Individualno ali skupinsko svetovanje</w:t>
            </w:r>
            <w:r w:rsidRPr="007C1E78">
              <w:rPr>
                <w:rFonts w:ascii="Book Antiqua" w:eastAsia="Calibri" w:hAnsi="Book Antiqua" w:cs="Arial"/>
                <w:sz w:val="24"/>
                <w:szCs w:val="24"/>
              </w:rPr>
              <w:t xml:space="preserve"> za posamezen primer</w:t>
            </w:r>
          </w:p>
        </w:tc>
        <w:tc>
          <w:tcPr>
            <w:tcW w:w="3971" w:type="dxa"/>
          </w:tcPr>
          <w:p w:rsidR="00532C64" w:rsidRPr="007C1E78" w:rsidRDefault="00532C64" w:rsidP="000456DF">
            <w:pPr>
              <w:spacing w:line="276" w:lineRule="auto"/>
              <w:jc w:val="center"/>
              <w:rPr>
                <w:rFonts w:ascii="Book Antiqua" w:eastAsia="Times New Roman" w:hAnsi="Book Antiqua" w:cstheme="minorHAnsi"/>
                <w:sz w:val="24"/>
                <w:szCs w:val="24"/>
                <w:lang w:eastAsia="sl-SI"/>
              </w:rPr>
            </w:pPr>
          </w:p>
          <w:p w:rsidR="00532C64" w:rsidRPr="007C1E78" w:rsidRDefault="00532C64"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532C64">
            <w:pPr>
              <w:spacing w:line="276" w:lineRule="auto"/>
              <w:jc w:val="center"/>
              <w:rPr>
                <w:rFonts w:ascii="Book Antiqua" w:eastAsia="Times New Roman" w:hAnsi="Book Antiqua" w:cstheme="minorHAnsi"/>
                <w:b/>
                <w:sz w:val="24"/>
                <w:szCs w:val="24"/>
                <w:lang w:eastAsia="sl-SI"/>
              </w:rPr>
            </w:pPr>
          </w:p>
          <w:p w:rsidR="00315E20" w:rsidRPr="007C1E78" w:rsidRDefault="00315E20" w:rsidP="00315E20">
            <w:pPr>
              <w:spacing w:after="200" w:line="276" w:lineRule="auto"/>
              <w:rPr>
                <w:rFonts w:ascii="Book Antiqua" w:eastAsia="Calibri" w:hAnsi="Book Antiqua" w:cs="Times New Roman"/>
                <w:b/>
                <w:sz w:val="24"/>
                <w:szCs w:val="24"/>
              </w:rPr>
            </w:pPr>
            <w:r w:rsidRPr="007C1E78">
              <w:rPr>
                <w:rFonts w:ascii="Book Antiqua" w:eastAsia="Calibri" w:hAnsi="Book Antiqua" w:cs="Times New Roman"/>
                <w:b/>
                <w:sz w:val="24"/>
                <w:szCs w:val="24"/>
              </w:rPr>
              <w:t>Izvajalke – specialne pedagoginje:</w:t>
            </w:r>
          </w:p>
          <w:p w:rsidR="00315E20" w:rsidRPr="007C1E78" w:rsidRDefault="00315E20" w:rsidP="003C4525">
            <w:pPr>
              <w:spacing w:line="276" w:lineRule="auto"/>
              <w:contextualSpacing/>
              <w:rPr>
                <w:rFonts w:ascii="Book Antiqua" w:eastAsia="Calibri" w:hAnsi="Book Antiqua" w:cs="Times New Roman"/>
                <w:sz w:val="24"/>
                <w:szCs w:val="24"/>
              </w:rPr>
            </w:pPr>
            <w:r w:rsidRPr="007C1E78">
              <w:rPr>
                <w:rFonts w:ascii="Book Antiqua" w:eastAsia="Calibri" w:hAnsi="Book Antiqua" w:cs="Times New Roman"/>
                <w:sz w:val="24"/>
                <w:szCs w:val="24"/>
              </w:rPr>
              <w:t>Saša Uršnik</w:t>
            </w:r>
          </w:p>
          <w:p w:rsidR="003C4525" w:rsidRPr="007C1E78" w:rsidRDefault="003C4525" w:rsidP="003C4525">
            <w:pPr>
              <w:spacing w:line="276" w:lineRule="auto"/>
              <w:contextualSpacing/>
              <w:rPr>
                <w:rFonts w:ascii="Book Antiqua" w:eastAsia="Calibri" w:hAnsi="Book Antiqua" w:cs="Times New Roman"/>
                <w:sz w:val="24"/>
                <w:szCs w:val="24"/>
              </w:rPr>
            </w:pPr>
          </w:p>
          <w:p w:rsidR="00315E20" w:rsidRPr="007C1E78" w:rsidRDefault="00315E20" w:rsidP="003C4525">
            <w:pPr>
              <w:spacing w:line="276" w:lineRule="auto"/>
              <w:contextualSpacing/>
              <w:rPr>
                <w:rFonts w:ascii="Book Antiqua" w:eastAsia="Calibri" w:hAnsi="Book Antiqua" w:cs="Times New Roman"/>
                <w:sz w:val="24"/>
                <w:szCs w:val="24"/>
              </w:rPr>
            </w:pPr>
            <w:r w:rsidRPr="007C1E78">
              <w:rPr>
                <w:rFonts w:ascii="Book Antiqua" w:eastAsia="Calibri" w:hAnsi="Book Antiqua" w:cs="Times New Roman"/>
                <w:sz w:val="24"/>
                <w:szCs w:val="24"/>
              </w:rPr>
              <w:t>Alja Lečnik</w:t>
            </w:r>
          </w:p>
          <w:p w:rsidR="003C4525" w:rsidRPr="007C1E78" w:rsidRDefault="003C4525" w:rsidP="003C4525">
            <w:pPr>
              <w:spacing w:line="276" w:lineRule="auto"/>
              <w:contextualSpacing/>
              <w:rPr>
                <w:rFonts w:ascii="Book Antiqua" w:eastAsia="Calibri" w:hAnsi="Book Antiqua" w:cs="Times New Roman"/>
                <w:sz w:val="24"/>
                <w:szCs w:val="24"/>
              </w:rPr>
            </w:pPr>
          </w:p>
          <w:p w:rsidR="00315E20" w:rsidRPr="007C1E78" w:rsidRDefault="00315E20" w:rsidP="003C4525">
            <w:pPr>
              <w:spacing w:line="276" w:lineRule="auto"/>
              <w:contextualSpacing/>
              <w:rPr>
                <w:rFonts w:ascii="Book Antiqua" w:eastAsia="Calibri" w:hAnsi="Book Antiqua" w:cs="Times New Roman"/>
                <w:sz w:val="24"/>
                <w:szCs w:val="24"/>
              </w:rPr>
            </w:pPr>
            <w:r w:rsidRPr="007C1E78">
              <w:rPr>
                <w:rFonts w:ascii="Book Antiqua" w:eastAsia="Calibri" w:hAnsi="Book Antiqua" w:cs="Times New Roman"/>
                <w:sz w:val="24"/>
                <w:szCs w:val="24"/>
              </w:rPr>
              <w:t>Vesna Čerin</w:t>
            </w:r>
          </w:p>
          <w:p w:rsidR="003C4525" w:rsidRPr="007C1E78" w:rsidRDefault="003C4525" w:rsidP="003C4525">
            <w:pPr>
              <w:spacing w:line="276" w:lineRule="auto"/>
              <w:contextualSpacing/>
              <w:rPr>
                <w:rFonts w:ascii="Book Antiqua" w:eastAsia="Calibri" w:hAnsi="Book Antiqua" w:cs="Times New Roman"/>
                <w:sz w:val="24"/>
                <w:szCs w:val="24"/>
              </w:rPr>
            </w:pPr>
          </w:p>
          <w:p w:rsidR="00315E20" w:rsidRPr="007C1E78" w:rsidRDefault="00315E20" w:rsidP="003C4525">
            <w:pPr>
              <w:spacing w:line="276" w:lineRule="auto"/>
              <w:contextualSpacing/>
              <w:rPr>
                <w:rFonts w:ascii="Book Antiqua" w:eastAsia="Calibri" w:hAnsi="Book Antiqua" w:cs="Times New Roman"/>
                <w:sz w:val="24"/>
                <w:szCs w:val="24"/>
              </w:rPr>
            </w:pPr>
            <w:r w:rsidRPr="007C1E78">
              <w:rPr>
                <w:rFonts w:ascii="Book Antiqua" w:eastAsia="Calibri" w:hAnsi="Book Antiqua" w:cs="Times New Roman"/>
                <w:sz w:val="24"/>
                <w:szCs w:val="24"/>
              </w:rPr>
              <w:t>Tina Maček</w:t>
            </w:r>
          </w:p>
          <w:p w:rsidR="003C4525" w:rsidRPr="007C1E78" w:rsidRDefault="003C4525" w:rsidP="003C4525">
            <w:pPr>
              <w:spacing w:line="276" w:lineRule="auto"/>
              <w:contextualSpacing/>
              <w:rPr>
                <w:rFonts w:ascii="Book Antiqua" w:eastAsia="Calibri" w:hAnsi="Book Antiqua" w:cs="Times New Roman"/>
                <w:sz w:val="24"/>
                <w:szCs w:val="24"/>
              </w:rPr>
            </w:pPr>
          </w:p>
          <w:p w:rsidR="00315E20" w:rsidRPr="007C1E78" w:rsidRDefault="00315E20" w:rsidP="003C4525">
            <w:pPr>
              <w:spacing w:line="276" w:lineRule="auto"/>
              <w:contextualSpacing/>
              <w:rPr>
                <w:rFonts w:ascii="Book Antiqua" w:eastAsia="Calibri" w:hAnsi="Book Antiqua" w:cs="Times New Roman"/>
                <w:sz w:val="24"/>
                <w:szCs w:val="24"/>
              </w:rPr>
            </w:pPr>
            <w:r w:rsidRPr="007C1E78">
              <w:rPr>
                <w:rFonts w:ascii="Book Antiqua" w:eastAsia="Calibri" w:hAnsi="Book Antiqua" w:cs="Times New Roman"/>
                <w:sz w:val="24"/>
                <w:szCs w:val="24"/>
              </w:rPr>
              <w:t>Mateja Geršak</w:t>
            </w:r>
          </w:p>
          <w:p w:rsidR="003C4525" w:rsidRPr="007C1E78" w:rsidRDefault="003C4525" w:rsidP="003C4525">
            <w:pPr>
              <w:spacing w:line="276" w:lineRule="auto"/>
              <w:contextualSpacing/>
              <w:rPr>
                <w:rFonts w:ascii="Book Antiqua" w:eastAsia="Calibri" w:hAnsi="Book Antiqua" w:cs="Times New Roman"/>
                <w:sz w:val="24"/>
                <w:szCs w:val="24"/>
              </w:rPr>
            </w:pPr>
          </w:p>
          <w:p w:rsidR="00315E20" w:rsidRPr="007C1E78" w:rsidRDefault="00315E20" w:rsidP="003C4525">
            <w:pPr>
              <w:spacing w:line="276" w:lineRule="auto"/>
              <w:contextualSpacing/>
              <w:rPr>
                <w:rFonts w:ascii="Book Antiqua" w:eastAsia="Calibri" w:hAnsi="Book Antiqua" w:cs="Times New Roman"/>
                <w:sz w:val="24"/>
                <w:szCs w:val="24"/>
              </w:rPr>
            </w:pPr>
            <w:r w:rsidRPr="007C1E78">
              <w:rPr>
                <w:rFonts w:ascii="Book Antiqua" w:eastAsia="Calibri" w:hAnsi="Book Antiqua" w:cs="Times New Roman"/>
                <w:sz w:val="24"/>
                <w:szCs w:val="24"/>
              </w:rPr>
              <w:t>Nika Trobec</w:t>
            </w:r>
          </w:p>
          <w:p w:rsidR="00315E20" w:rsidRPr="007C1E78" w:rsidRDefault="00315E20" w:rsidP="00315E20">
            <w:pPr>
              <w:jc w:val="center"/>
              <w:rPr>
                <w:rFonts w:ascii="Book Antiqua" w:eastAsia="Times New Roman" w:hAnsi="Book Antiqua" w:cstheme="minorHAnsi"/>
                <w:sz w:val="24"/>
                <w:szCs w:val="24"/>
                <w:lang w:eastAsia="sl-SI"/>
              </w:rPr>
            </w:pPr>
          </w:p>
        </w:tc>
        <w:tc>
          <w:tcPr>
            <w:tcW w:w="1612" w:type="dxa"/>
          </w:tcPr>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532C64" w:rsidRPr="007C1E78" w:rsidRDefault="00532C64" w:rsidP="00315E20">
            <w:pPr>
              <w:spacing w:line="276" w:lineRule="auto"/>
              <w:rPr>
                <w:rFonts w:ascii="Book Antiqua" w:eastAsia="Times New Roman" w:hAnsi="Book Antiqua" w:cstheme="minorHAnsi"/>
                <w:sz w:val="24"/>
                <w:szCs w:val="24"/>
                <w:lang w:eastAsia="sl-SI"/>
              </w:rPr>
            </w:pPr>
            <w:r w:rsidRPr="007C1E78">
              <w:rPr>
                <w:rFonts w:ascii="Book Antiqua" w:eastAsia="Times New Roman" w:hAnsi="Book Antiqua" w:cstheme="minorHAnsi"/>
                <w:sz w:val="24"/>
                <w:szCs w:val="24"/>
                <w:lang w:eastAsia="sl-SI"/>
              </w:rPr>
              <w:t>2 šolski uri</w:t>
            </w: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7C7BA2" w:rsidRPr="007C1E78" w:rsidRDefault="007C7BA2"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r w:rsidRPr="007C1E78">
              <w:rPr>
                <w:rFonts w:ascii="Book Antiqua" w:eastAsia="Times New Roman" w:hAnsi="Book Antiqua" w:cstheme="minorHAnsi"/>
                <w:sz w:val="24"/>
                <w:szCs w:val="24"/>
                <w:lang w:eastAsia="sl-SI"/>
              </w:rPr>
              <w:t>4 šolske ure</w:t>
            </w: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p>
          <w:p w:rsidR="000763BD" w:rsidRPr="007C1E78" w:rsidRDefault="00315E20" w:rsidP="00315E20">
            <w:pPr>
              <w:spacing w:line="276" w:lineRule="auto"/>
              <w:rPr>
                <w:rFonts w:ascii="Book Antiqua" w:eastAsia="Times New Roman" w:hAnsi="Book Antiqua" w:cstheme="minorHAnsi"/>
                <w:sz w:val="24"/>
                <w:szCs w:val="24"/>
                <w:lang w:eastAsia="sl-SI"/>
              </w:rPr>
            </w:pPr>
            <w:r w:rsidRPr="007C1E78">
              <w:rPr>
                <w:rFonts w:ascii="Book Antiqua" w:eastAsia="Times New Roman" w:hAnsi="Book Antiqua" w:cstheme="minorHAnsi"/>
                <w:sz w:val="24"/>
                <w:szCs w:val="24"/>
                <w:lang w:eastAsia="sl-SI"/>
              </w:rPr>
              <w:t xml:space="preserve"> </w:t>
            </w:r>
          </w:p>
          <w:p w:rsidR="000763BD" w:rsidRPr="007C1E78" w:rsidRDefault="000763BD" w:rsidP="00315E20">
            <w:pPr>
              <w:spacing w:line="276" w:lineRule="auto"/>
              <w:rPr>
                <w:rFonts w:ascii="Book Antiqua" w:eastAsia="Times New Roman" w:hAnsi="Book Antiqua" w:cstheme="minorHAnsi"/>
                <w:sz w:val="24"/>
                <w:szCs w:val="24"/>
                <w:lang w:eastAsia="sl-SI"/>
              </w:rPr>
            </w:pPr>
          </w:p>
          <w:p w:rsidR="000763BD" w:rsidRPr="007C1E78" w:rsidRDefault="000763BD" w:rsidP="00315E20">
            <w:pPr>
              <w:spacing w:line="276" w:lineRule="auto"/>
              <w:rPr>
                <w:rFonts w:ascii="Book Antiqua" w:eastAsia="Times New Roman" w:hAnsi="Book Antiqua" w:cstheme="minorHAnsi"/>
                <w:sz w:val="24"/>
                <w:szCs w:val="24"/>
                <w:lang w:eastAsia="sl-SI"/>
              </w:rPr>
            </w:pPr>
          </w:p>
          <w:p w:rsidR="000763BD" w:rsidRPr="007C1E78" w:rsidRDefault="000763BD" w:rsidP="00315E20">
            <w:pPr>
              <w:spacing w:line="276" w:lineRule="auto"/>
              <w:rPr>
                <w:rFonts w:ascii="Book Antiqua" w:eastAsia="Times New Roman" w:hAnsi="Book Antiqua" w:cstheme="minorHAnsi"/>
                <w:sz w:val="24"/>
                <w:szCs w:val="24"/>
                <w:lang w:eastAsia="sl-SI"/>
              </w:rPr>
            </w:pPr>
          </w:p>
          <w:p w:rsidR="000763BD" w:rsidRPr="007C1E78" w:rsidRDefault="000763BD" w:rsidP="00315E20">
            <w:pPr>
              <w:spacing w:line="276" w:lineRule="auto"/>
              <w:rPr>
                <w:rFonts w:ascii="Book Antiqua" w:eastAsia="Times New Roman" w:hAnsi="Book Antiqua" w:cstheme="minorHAnsi"/>
                <w:sz w:val="24"/>
                <w:szCs w:val="24"/>
                <w:lang w:eastAsia="sl-SI"/>
              </w:rPr>
            </w:pPr>
          </w:p>
          <w:p w:rsidR="006C07E8" w:rsidRPr="007C1E78" w:rsidRDefault="006C07E8" w:rsidP="00315E20">
            <w:pPr>
              <w:spacing w:line="276" w:lineRule="auto"/>
              <w:rPr>
                <w:rFonts w:ascii="Book Antiqua" w:eastAsia="Times New Roman" w:hAnsi="Book Antiqua" w:cstheme="minorHAnsi"/>
                <w:sz w:val="24"/>
                <w:szCs w:val="24"/>
                <w:lang w:eastAsia="sl-SI"/>
              </w:rPr>
            </w:pPr>
          </w:p>
          <w:p w:rsidR="00315E20" w:rsidRPr="007C1E78" w:rsidRDefault="00315E20" w:rsidP="00315E20">
            <w:pPr>
              <w:spacing w:line="276" w:lineRule="auto"/>
              <w:rPr>
                <w:rFonts w:ascii="Book Antiqua" w:eastAsia="Times New Roman" w:hAnsi="Book Antiqua" w:cstheme="minorHAnsi"/>
                <w:sz w:val="24"/>
                <w:szCs w:val="24"/>
                <w:lang w:eastAsia="sl-SI"/>
              </w:rPr>
            </w:pPr>
            <w:r w:rsidRPr="007C1E78">
              <w:rPr>
                <w:rFonts w:ascii="Book Antiqua" w:eastAsia="Times New Roman" w:hAnsi="Book Antiqua" w:cstheme="minorHAnsi"/>
                <w:sz w:val="24"/>
                <w:szCs w:val="24"/>
                <w:lang w:eastAsia="sl-SI"/>
              </w:rPr>
              <w:t>1 šolska ura</w:t>
            </w:r>
          </w:p>
        </w:tc>
      </w:tr>
      <w:tr w:rsidR="000763BD" w:rsidRPr="007C1E78" w:rsidTr="000100E7">
        <w:tc>
          <w:tcPr>
            <w:tcW w:w="4556" w:type="dxa"/>
          </w:tcPr>
          <w:p w:rsidR="000763BD" w:rsidRPr="007C1E78" w:rsidRDefault="000763BD" w:rsidP="007C1E78">
            <w:pPr>
              <w:rPr>
                <w:rFonts w:ascii="Book Antiqua" w:hAnsi="Book Antiqua" w:cstheme="minorHAnsi"/>
                <w:b/>
                <w:color w:val="FF0000"/>
                <w:sz w:val="28"/>
                <w:szCs w:val="28"/>
              </w:rPr>
            </w:pPr>
          </w:p>
          <w:p w:rsidR="000763BD" w:rsidRPr="007C1E78" w:rsidRDefault="000763BD" w:rsidP="004934DB">
            <w:pPr>
              <w:pStyle w:val="Odstavekseznama"/>
              <w:numPr>
                <w:ilvl w:val="0"/>
                <w:numId w:val="5"/>
              </w:numPr>
              <w:spacing w:after="0" w:line="240" w:lineRule="auto"/>
              <w:rPr>
                <w:rFonts w:ascii="Book Antiqua" w:hAnsi="Book Antiqua" w:cstheme="minorHAnsi"/>
                <w:b/>
                <w:color w:val="FF0000"/>
                <w:sz w:val="28"/>
                <w:szCs w:val="28"/>
              </w:rPr>
            </w:pPr>
            <w:r w:rsidRPr="007C1E78">
              <w:rPr>
                <w:rFonts w:ascii="Book Antiqua" w:hAnsi="Book Antiqua" w:cstheme="minorHAnsi"/>
                <w:b/>
                <w:color w:val="FF0000"/>
                <w:sz w:val="28"/>
                <w:szCs w:val="28"/>
              </w:rPr>
              <w:t>SVETOVANJE ZA DELO Z OTROKI/MLADOSTNIKI Z AVTISTIČNIMI MOTNJAMI</w:t>
            </w:r>
          </w:p>
          <w:p w:rsidR="000763BD" w:rsidRPr="007C1E78" w:rsidRDefault="000763BD" w:rsidP="00F0302E">
            <w:pPr>
              <w:jc w:val="both"/>
              <w:rPr>
                <w:rFonts w:ascii="Book Antiqua" w:hAnsi="Book Antiqua" w:cstheme="minorHAnsi"/>
                <w:sz w:val="24"/>
                <w:szCs w:val="24"/>
              </w:rPr>
            </w:pPr>
          </w:p>
          <w:p w:rsidR="000763BD" w:rsidRPr="007C1E78" w:rsidRDefault="000763BD" w:rsidP="00F0302E">
            <w:pPr>
              <w:jc w:val="both"/>
              <w:rPr>
                <w:rFonts w:ascii="Book Antiqua" w:hAnsi="Book Antiqua" w:cstheme="minorHAnsi"/>
                <w:sz w:val="24"/>
                <w:szCs w:val="24"/>
              </w:rPr>
            </w:pPr>
            <w:r w:rsidRPr="007C1E78">
              <w:rPr>
                <w:rFonts w:ascii="Book Antiqua" w:hAnsi="Book Antiqua" w:cstheme="minorHAnsi"/>
                <w:sz w:val="24"/>
                <w:szCs w:val="24"/>
              </w:rPr>
              <w:t>Svetovanje je namenjeno strokovnim delavcem vrtcev, OŠ z NIS in OŠ, ki se pri svojem delu srečujejo z osebami z avtističnimi motnjami ter jim primanjkuje znanja in veščin (primernih pristopov in strategij)  pri poučevanju le-teh.</w:t>
            </w:r>
          </w:p>
        </w:tc>
        <w:tc>
          <w:tcPr>
            <w:tcW w:w="5583" w:type="dxa"/>
            <w:gridSpan w:val="2"/>
          </w:tcPr>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532C64">
            <w:pPr>
              <w:spacing w:line="276" w:lineRule="auto"/>
              <w:jc w:val="center"/>
              <w:rPr>
                <w:rFonts w:ascii="Book Antiqua" w:eastAsia="Calibri" w:hAnsi="Book Antiqua" w:cstheme="minorHAnsi"/>
                <w:b/>
                <w:sz w:val="24"/>
                <w:szCs w:val="24"/>
              </w:rPr>
            </w:pPr>
          </w:p>
          <w:p w:rsidR="000763BD" w:rsidRPr="007C1E78" w:rsidRDefault="000763BD" w:rsidP="00532C64">
            <w:pPr>
              <w:spacing w:line="276" w:lineRule="auto"/>
              <w:jc w:val="center"/>
              <w:rPr>
                <w:rFonts w:ascii="Book Antiqua" w:eastAsia="Calibri" w:hAnsi="Book Antiqua" w:cstheme="minorHAnsi"/>
                <w:b/>
                <w:sz w:val="24"/>
                <w:szCs w:val="24"/>
              </w:rPr>
            </w:pPr>
            <w:r w:rsidRPr="007C1E78">
              <w:rPr>
                <w:rFonts w:ascii="Book Antiqua" w:eastAsia="Calibri" w:hAnsi="Book Antiqua" w:cstheme="minorHAnsi"/>
                <w:b/>
                <w:sz w:val="24"/>
                <w:szCs w:val="24"/>
              </w:rPr>
              <w:t>CILJI</w:t>
            </w:r>
          </w:p>
          <w:p w:rsidR="000763BD" w:rsidRPr="007C1E78" w:rsidRDefault="000763BD" w:rsidP="00CD461A">
            <w:pPr>
              <w:spacing w:line="276" w:lineRule="auto"/>
              <w:jc w:val="both"/>
              <w:rPr>
                <w:rFonts w:ascii="Book Antiqua" w:hAnsi="Book Antiqua" w:cstheme="minorHAnsi"/>
                <w:sz w:val="24"/>
                <w:szCs w:val="24"/>
              </w:rPr>
            </w:pPr>
            <w:r w:rsidRPr="007C1E78">
              <w:rPr>
                <w:rFonts w:ascii="Book Antiqua" w:hAnsi="Book Antiqua" w:cstheme="minorHAnsi"/>
                <w:sz w:val="24"/>
                <w:szCs w:val="24"/>
              </w:rPr>
              <w:t>Usposobiti in opolnomočiti strokovne delavce za kompetentno in kakovostno delo z otroci in mladostniki z avtistično motnjo. Strokovni delavci pridobijo informacije o značilnostih in učnih stilih oseb z avtistično motnjo. Strokovni delavci spoznajo uporabne pristope in strategije pri poučevanju otrok z avtistično motnjo</w:t>
            </w:r>
          </w:p>
          <w:p w:rsidR="000763BD" w:rsidRPr="007C1E78" w:rsidRDefault="000763BD" w:rsidP="00CD461A">
            <w:pPr>
              <w:spacing w:line="276" w:lineRule="auto"/>
              <w:jc w:val="both"/>
              <w:rPr>
                <w:rFonts w:ascii="Book Antiqua" w:eastAsia="Calibri" w:hAnsi="Book Antiqua" w:cstheme="minorHAnsi"/>
                <w:sz w:val="24"/>
                <w:szCs w:val="24"/>
              </w:rPr>
            </w:pPr>
            <w:r w:rsidRPr="007C1E78">
              <w:rPr>
                <w:rFonts w:ascii="Book Antiqua" w:hAnsi="Book Antiqua" w:cstheme="minorHAnsi"/>
                <w:sz w:val="24"/>
                <w:szCs w:val="24"/>
              </w:rPr>
              <w:t>Strokovni delavci pridobijo konkretne napotke pri delu s posameznim učencem</w:t>
            </w:r>
          </w:p>
          <w:p w:rsidR="000763BD" w:rsidRPr="00C424E5" w:rsidRDefault="000763BD" w:rsidP="00C424E5">
            <w:pPr>
              <w:spacing w:line="276" w:lineRule="auto"/>
              <w:contextualSpacing/>
              <w:rPr>
                <w:rFonts w:ascii="Book Antiqua" w:eastAsia="Calibri" w:hAnsi="Book Antiqua" w:cs="Arial"/>
                <w:sz w:val="24"/>
                <w:szCs w:val="24"/>
              </w:rPr>
            </w:pPr>
          </w:p>
          <w:p w:rsidR="000763BD" w:rsidRPr="007C1E78" w:rsidRDefault="000763BD" w:rsidP="00D67585">
            <w:pPr>
              <w:spacing w:line="276" w:lineRule="auto"/>
              <w:contextualSpacing/>
              <w:rPr>
                <w:rFonts w:ascii="Book Antiqua" w:eastAsia="Calibri" w:hAnsi="Book Antiqua" w:cstheme="minorHAnsi"/>
                <w:sz w:val="24"/>
                <w:szCs w:val="24"/>
              </w:rPr>
            </w:pPr>
          </w:p>
        </w:tc>
      </w:tr>
      <w:tr w:rsidR="00AD4774" w:rsidRPr="007C1E78" w:rsidTr="000100E7">
        <w:tc>
          <w:tcPr>
            <w:tcW w:w="4556" w:type="dxa"/>
          </w:tcPr>
          <w:p w:rsidR="00C424E5" w:rsidRPr="007C1E78" w:rsidRDefault="00C424E5" w:rsidP="00E823B9">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 xml:space="preserve">KRAJ IZVAJANJA: </w:t>
            </w:r>
            <w:r w:rsidR="00E823B9" w:rsidRPr="007C1E78">
              <w:rPr>
                <w:rFonts w:ascii="Book Antiqua" w:eastAsia="Times New Roman" w:hAnsi="Book Antiqua" w:cstheme="minorHAnsi"/>
                <w:b/>
                <w:sz w:val="28"/>
                <w:szCs w:val="24"/>
                <w:lang w:eastAsia="sl-SI"/>
              </w:rPr>
              <w:t>Po dogovoru</w:t>
            </w:r>
          </w:p>
        </w:tc>
        <w:tc>
          <w:tcPr>
            <w:tcW w:w="3971" w:type="dxa"/>
          </w:tcPr>
          <w:p w:rsidR="00C424E5" w:rsidRPr="007C1E78" w:rsidRDefault="00C424E5"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IZVAJALCI</w:t>
            </w:r>
          </w:p>
        </w:tc>
        <w:tc>
          <w:tcPr>
            <w:tcW w:w="1612" w:type="dxa"/>
            <w:tcBorders>
              <w:top w:val="single" w:sz="4" w:space="0" w:color="auto"/>
            </w:tcBorders>
          </w:tcPr>
          <w:p w:rsidR="00C424E5" w:rsidRPr="007C1E78" w:rsidRDefault="00C424E5"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ŠT. UR</w:t>
            </w:r>
          </w:p>
        </w:tc>
      </w:tr>
      <w:tr w:rsidR="000100E7" w:rsidRPr="007C1E78" w:rsidTr="000100E7">
        <w:tc>
          <w:tcPr>
            <w:tcW w:w="4556" w:type="dxa"/>
          </w:tcPr>
          <w:p w:rsidR="00532C64" w:rsidRPr="007C1E78" w:rsidRDefault="00532C64" w:rsidP="00545A97">
            <w:pPr>
              <w:spacing w:after="160"/>
              <w:jc w:val="center"/>
              <w:rPr>
                <w:rFonts w:ascii="Book Antiqua" w:hAnsi="Book Antiqua" w:cstheme="minorHAnsi"/>
                <w:b/>
                <w:sz w:val="24"/>
                <w:szCs w:val="24"/>
              </w:rPr>
            </w:pPr>
          </w:p>
          <w:p w:rsidR="007C1D70" w:rsidRPr="007C1E78" w:rsidRDefault="007C1D70" w:rsidP="00545A97">
            <w:pPr>
              <w:spacing w:after="160"/>
              <w:jc w:val="center"/>
              <w:rPr>
                <w:rFonts w:ascii="Book Antiqua" w:hAnsi="Book Antiqua" w:cstheme="minorHAnsi"/>
                <w:b/>
                <w:sz w:val="24"/>
                <w:szCs w:val="24"/>
              </w:rPr>
            </w:pPr>
            <w:r w:rsidRPr="007C1E78">
              <w:rPr>
                <w:rFonts w:ascii="Book Antiqua" w:hAnsi="Book Antiqua" w:cstheme="minorHAnsi"/>
                <w:b/>
                <w:sz w:val="24"/>
                <w:szCs w:val="24"/>
              </w:rPr>
              <w:t>Svetovanje zajema:</w:t>
            </w:r>
          </w:p>
          <w:p w:rsidR="007C1D70" w:rsidRPr="007C1D70" w:rsidRDefault="007C1D70" w:rsidP="007C7BA2">
            <w:pPr>
              <w:spacing w:after="200" w:line="276" w:lineRule="auto"/>
              <w:contextualSpacing/>
              <w:jc w:val="both"/>
              <w:rPr>
                <w:rFonts w:ascii="Book Antiqua" w:eastAsia="Calibri" w:hAnsi="Book Antiqua" w:cs="Times New Roman"/>
                <w:sz w:val="24"/>
                <w:szCs w:val="24"/>
              </w:rPr>
            </w:pPr>
            <w:r w:rsidRPr="007C1D70">
              <w:rPr>
                <w:rFonts w:ascii="Book Antiqua" w:eastAsia="Calibri" w:hAnsi="Book Antiqua" w:cs="Times New Roman"/>
                <w:sz w:val="24"/>
                <w:szCs w:val="24"/>
              </w:rPr>
              <w:t>Predstavitev funkcioniranja (posebnosti oz. težav) otroka oz. mladostnika z AM</w:t>
            </w:r>
          </w:p>
          <w:p w:rsidR="00532C64" w:rsidRPr="007C1E78" w:rsidRDefault="007C1D70" w:rsidP="007C7BA2">
            <w:pPr>
              <w:spacing w:after="200" w:line="276" w:lineRule="auto"/>
              <w:contextualSpacing/>
              <w:jc w:val="both"/>
              <w:rPr>
                <w:rFonts w:ascii="Book Antiqua" w:eastAsia="Calibri" w:hAnsi="Book Antiqua" w:cs="Times New Roman"/>
                <w:sz w:val="24"/>
                <w:szCs w:val="24"/>
              </w:rPr>
            </w:pPr>
            <w:r w:rsidRPr="007C1D70">
              <w:rPr>
                <w:rFonts w:ascii="Book Antiqua" w:eastAsia="Calibri" w:hAnsi="Book Antiqua" w:cs="Times New Roman"/>
                <w:sz w:val="24"/>
                <w:szCs w:val="24"/>
              </w:rPr>
              <w:t>Svetovanje, predstavitev ustreznih pristopov, strategij in konkretnih napotkov pri delu s posameznim otrokom</w:t>
            </w:r>
          </w:p>
        </w:tc>
        <w:tc>
          <w:tcPr>
            <w:tcW w:w="3971" w:type="dxa"/>
          </w:tcPr>
          <w:p w:rsidR="00532C64" w:rsidRPr="007C1E78" w:rsidRDefault="00532C64" w:rsidP="000456DF">
            <w:pPr>
              <w:spacing w:line="276" w:lineRule="auto"/>
              <w:jc w:val="center"/>
              <w:rPr>
                <w:rFonts w:ascii="Book Antiqua" w:eastAsia="Calibri" w:hAnsi="Book Antiqua" w:cstheme="minorHAnsi"/>
                <w:sz w:val="24"/>
                <w:szCs w:val="24"/>
              </w:rPr>
            </w:pPr>
          </w:p>
          <w:p w:rsidR="007C1D70" w:rsidRPr="007C1E78" w:rsidRDefault="007C1D70" w:rsidP="007C1D70">
            <w:pPr>
              <w:rPr>
                <w:rFonts w:ascii="Book Antiqua" w:hAnsi="Book Antiqua"/>
                <w:b/>
                <w:sz w:val="24"/>
                <w:szCs w:val="24"/>
              </w:rPr>
            </w:pPr>
            <w:r w:rsidRPr="007C1E78">
              <w:rPr>
                <w:rFonts w:ascii="Book Antiqua" w:hAnsi="Book Antiqua"/>
                <w:b/>
                <w:sz w:val="24"/>
                <w:szCs w:val="24"/>
              </w:rPr>
              <w:t>Izvajalka – specialna pedagoginja:</w:t>
            </w:r>
          </w:p>
          <w:p w:rsidR="00E11E8B" w:rsidRPr="007C1E78" w:rsidRDefault="00E11E8B" w:rsidP="007C1D70">
            <w:pPr>
              <w:rPr>
                <w:rFonts w:ascii="Book Antiqua" w:hAnsi="Book Antiqua"/>
                <w:sz w:val="24"/>
                <w:szCs w:val="24"/>
              </w:rPr>
            </w:pPr>
          </w:p>
          <w:p w:rsidR="007C1D70" w:rsidRPr="007C1E78" w:rsidRDefault="007C1D70" w:rsidP="007C1D70">
            <w:pPr>
              <w:rPr>
                <w:rFonts w:ascii="Book Antiqua" w:hAnsi="Book Antiqua"/>
                <w:sz w:val="24"/>
                <w:szCs w:val="24"/>
              </w:rPr>
            </w:pPr>
            <w:r w:rsidRPr="007C1E78">
              <w:rPr>
                <w:rFonts w:ascii="Book Antiqua" w:hAnsi="Book Antiqua"/>
                <w:sz w:val="24"/>
                <w:szCs w:val="24"/>
              </w:rPr>
              <w:t xml:space="preserve">Saša Uršnik, </w:t>
            </w:r>
          </w:p>
          <w:p w:rsidR="007C1D70" w:rsidRPr="007C1E78" w:rsidRDefault="007C1D70" w:rsidP="000456DF">
            <w:pPr>
              <w:spacing w:line="276" w:lineRule="auto"/>
              <w:jc w:val="center"/>
              <w:rPr>
                <w:rFonts w:ascii="Book Antiqua" w:eastAsia="Calibri" w:hAnsi="Book Antiqua" w:cstheme="minorHAnsi"/>
                <w:sz w:val="24"/>
                <w:szCs w:val="24"/>
              </w:rPr>
            </w:pPr>
          </w:p>
          <w:p w:rsidR="00532C64" w:rsidRPr="007C1E78" w:rsidRDefault="00532C64" w:rsidP="00532C64">
            <w:pPr>
              <w:spacing w:line="276" w:lineRule="auto"/>
              <w:jc w:val="center"/>
              <w:rPr>
                <w:rFonts w:ascii="Book Antiqua" w:eastAsia="Calibri" w:hAnsi="Book Antiqua" w:cstheme="minorHAnsi"/>
                <w:sz w:val="24"/>
                <w:szCs w:val="24"/>
              </w:rPr>
            </w:pPr>
          </w:p>
          <w:p w:rsidR="000763BD" w:rsidRPr="007C1E78" w:rsidRDefault="000763BD" w:rsidP="00532C64">
            <w:pPr>
              <w:spacing w:line="276" w:lineRule="auto"/>
              <w:jc w:val="center"/>
              <w:rPr>
                <w:rFonts w:ascii="Book Antiqua" w:eastAsia="Calibri" w:hAnsi="Book Antiqua" w:cstheme="minorHAnsi"/>
                <w:sz w:val="24"/>
                <w:szCs w:val="24"/>
              </w:rPr>
            </w:pPr>
          </w:p>
          <w:p w:rsidR="000763BD" w:rsidRPr="007C1E78" w:rsidRDefault="000763BD" w:rsidP="00532C64">
            <w:pPr>
              <w:spacing w:line="276" w:lineRule="auto"/>
              <w:jc w:val="center"/>
              <w:rPr>
                <w:rFonts w:ascii="Book Antiqua" w:eastAsia="Calibri" w:hAnsi="Book Antiqua" w:cstheme="minorHAnsi"/>
                <w:sz w:val="24"/>
                <w:szCs w:val="24"/>
              </w:rPr>
            </w:pPr>
          </w:p>
          <w:p w:rsidR="000763BD" w:rsidRPr="007C1E78" w:rsidRDefault="000763BD" w:rsidP="000763BD">
            <w:pPr>
              <w:spacing w:line="276" w:lineRule="auto"/>
              <w:rPr>
                <w:rFonts w:ascii="Book Antiqua" w:eastAsia="Calibri" w:hAnsi="Book Antiqua" w:cstheme="minorHAnsi"/>
                <w:sz w:val="24"/>
                <w:szCs w:val="24"/>
              </w:rPr>
            </w:pPr>
          </w:p>
        </w:tc>
        <w:tc>
          <w:tcPr>
            <w:tcW w:w="1612" w:type="dxa"/>
          </w:tcPr>
          <w:p w:rsidR="00532C64" w:rsidRPr="007C1E78" w:rsidRDefault="00532C64" w:rsidP="000456DF">
            <w:pPr>
              <w:spacing w:after="160" w:line="276" w:lineRule="auto"/>
              <w:jc w:val="center"/>
              <w:rPr>
                <w:rFonts w:ascii="Book Antiqua" w:eastAsia="Calibri" w:hAnsi="Book Antiqua" w:cstheme="minorHAnsi"/>
                <w:sz w:val="24"/>
                <w:szCs w:val="24"/>
              </w:rPr>
            </w:pPr>
          </w:p>
          <w:p w:rsidR="007C1D70" w:rsidRPr="007C1E78" w:rsidRDefault="007C1D70" w:rsidP="000456DF">
            <w:pPr>
              <w:spacing w:after="160" w:line="276" w:lineRule="auto"/>
              <w:ind w:left="360"/>
              <w:jc w:val="center"/>
              <w:rPr>
                <w:rFonts w:ascii="Book Antiqua" w:eastAsia="Calibri" w:hAnsi="Book Antiqua" w:cstheme="minorHAnsi"/>
                <w:sz w:val="24"/>
                <w:szCs w:val="24"/>
              </w:rPr>
            </w:pPr>
          </w:p>
          <w:p w:rsidR="00532C64" w:rsidRPr="007C1E78" w:rsidRDefault="007B38F1" w:rsidP="001432A1">
            <w:pPr>
              <w:spacing w:after="160" w:line="276" w:lineRule="auto"/>
              <w:rPr>
                <w:rFonts w:ascii="Book Antiqua" w:eastAsia="Calibri" w:hAnsi="Book Antiqua" w:cstheme="minorHAnsi"/>
                <w:sz w:val="24"/>
                <w:szCs w:val="24"/>
              </w:rPr>
            </w:pPr>
            <w:r>
              <w:rPr>
                <w:rFonts w:ascii="Book Antiqua" w:eastAsia="Calibri" w:hAnsi="Book Antiqua" w:cstheme="minorHAnsi"/>
                <w:sz w:val="24"/>
                <w:szCs w:val="24"/>
              </w:rPr>
              <w:t>1-</w:t>
            </w:r>
            <w:r w:rsidR="00C424E5" w:rsidRPr="007C1E78">
              <w:rPr>
                <w:rFonts w:ascii="Book Antiqua" w:eastAsia="Calibri" w:hAnsi="Book Antiqua" w:cstheme="minorHAnsi"/>
                <w:sz w:val="24"/>
                <w:szCs w:val="24"/>
              </w:rPr>
              <w:t>2 šolski uri</w:t>
            </w:r>
          </w:p>
          <w:p w:rsidR="00532C64" w:rsidRPr="007C1E78" w:rsidRDefault="00532C64" w:rsidP="000456DF">
            <w:pPr>
              <w:spacing w:after="160" w:line="276" w:lineRule="auto"/>
              <w:ind w:left="360"/>
              <w:jc w:val="center"/>
              <w:rPr>
                <w:rFonts w:ascii="Book Antiqua" w:eastAsia="Calibri" w:hAnsi="Book Antiqua" w:cstheme="minorHAnsi"/>
                <w:sz w:val="24"/>
                <w:szCs w:val="24"/>
              </w:rPr>
            </w:pPr>
          </w:p>
        </w:tc>
      </w:tr>
      <w:tr w:rsidR="000763BD" w:rsidRPr="007C1E78" w:rsidTr="000100E7">
        <w:tc>
          <w:tcPr>
            <w:tcW w:w="4556" w:type="dxa"/>
          </w:tcPr>
          <w:p w:rsidR="000763BD" w:rsidRPr="007C1E78" w:rsidRDefault="000763BD" w:rsidP="00545A97">
            <w:pPr>
              <w:ind w:left="720"/>
              <w:textAlignment w:val="baseline"/>
              <w:rPr>
                <w:rFonts w:ascii="Book Antiqua" w:hAnsi="Book Antiqua" w:cs="Arial"/>
                <w:b/>
                <w:color w:val="000000" w:themeColor="text1"/>
                <w:sz w:val="24"/>
                <w:szCs w:val="24"/>
                <w:lang w:eastAsia="sl-SI"/>
              </w:rPr>
            </w:pPr>
          </w:p>
          <w:p w:rsidR="000763BD" w:rsidRPr="007C1E78" w:rsidRDefault="000763BD" w:rsidP="00545A97">
            <w:pPr>
              <w:pStyle w:val="Naslov2"/>
              <w:jc w:val="center"/>
              <w:outlineLvl w:val="1"/>
              <w:rPr>
                <w:rFonts w:ascii="Book Antiqua" w:hAnsi="Book Antiqua"/>
                <w:b/>
                <w:color w:val="FF0000"/>
                <w:lang w:eastAsia="sl-SI"/>
              </w:rPr>
            </w:pPr>
          </w:p>
          <w:p w:rsidR="000763BD" w:rsidRPr="007C1E78" w:rsidRDefault="000763BD" w:rsidP="004934DB">
            <w:pPr>
              <w:pStyle w:val="Odstavekseznama"/>
              <w:numPr>
                <w:ilvl w:val="0"/>
                <w:numId w:val="5"/>
              </w:numPr>
              <w:spacing w:after="0" w:line="240" w:lineRule="auto"/>
              <w:textAlignment w:val="baseline"/>
              <w:rPr>
                <w:rFonts w:ascii="Book Antiqua" w:hAnsi="Book Antiqua" w:cs="Arial"/>
                <w:b/>
                <w:color w:val="FF0000"/>
                <w:sz w:val="28"/>
                <w:szCs w:val="28"/>
                <w:lang w:eastAsia="sl-SI"/>
              </w:rPr>
            </w:pPr>
            <w:r w:rsidRPr="007C1E78">
              <w:rPr>
                <w:rFonts w:ascii="Book Antiqua" w:hAnsi="Book Antiqua" w:cs="Arial"/>
                <w:b/>
                <w:color w:val="FF0000"/>
                <w:sz w:val="28"/>
                <w:szCs w:val="28"/>
                <w:lang w:eastAsia="sl-SI"/>
              </w:rPr>
              <w:t xml:space="preserve">PEDAGOŠKA PODPORA UČENCEM S </w:t>
            </w:r>
            <w:r w:rsidRPr="007C1E78">
              <w:rPr>
                <w:rFonts w:ascii="Book Antiqua" w:hAnsi="Book Antiqua" w:cs="Arial"/>
                <w:b/>
                <w:color w:val="FF0000"/>
                <w:sz w:val="28"/>
                <w:szCs w:val="28"/>
                <w:lang w:eastAsia="sl-SI"/>
              </w:rPr>
              <w:lastRenderedPageBreak/>
              <w:t>SLADKORNO BOLEZNIJO TIPA 1</w:t>
            </w:r>
          </w:p>
          <w:p w:rsidR="000763BD" w:rsidRPr="007C1E78" w:rsidRDefault="000763BD" w:rsidP="007C1D70">
            <w:pPr>
              <w:jc w:val="center"/>
              <w:textAlignment w:val="baseline"/>
              <w:rPr>
                <w:rFonts w:ascii="Book Antiqua" w:hAnsi="Book Antiqua" w:cs="Arial"/>
                <w:b/>
                <w:color w:val="FF0000"/>
                <w:sz w:val="28"/>
                <w:szCs w:val="28"/>
                <w:lang w:eastAsia="sl-SI"/>
              </w:rPr>
            </w:pPr>
          </w:p>
          <w:p w:rsidR="000763BD" w:rsidRPr="00E11E8B" w:rsidRDefault="000763BD" w:rsidP="00E11E8B">
            <w:pPr>
              <w:suppressAutoHyphens/>
              <w:jc w:val="both"/>
              <w:rPr>
                <w:rFonts w:ascii="Book Antiqua" w:eastAsia="DejaVu Sans" w:hAnsi="Book Antiqua" w:cs="Arial"/>
                <w:kern w:val="1"/>
                <w:sz w:val="24"/>
                <w:szCs w:val="24"/>
              </w:rPr>
            </w:pPr>
            <w:r w:rsidRPr="00E11E8B">
              <w:rPr>
                <w:rFonts w:ascii="Book Antiqua" w:eastAsia="DejaVu Sans" w:hAnsi="Book Antiqua" w:cs="Arial"/>
                <w:kern w:val="1"/>
                <w:sz w:val="24"/>
                <w:szCs w:val="24"/>
              </w:rPr>
              <w:t xml:space="preserve">Sladkorna bolezen tipa 1 je vse bolj v porastu, novo odkrita SBT1 pa je za celotno družino velik šok in prinese spremembe v načinu življenja. </w:t>
            </w:r>
          </w:p>
          <w:p w:rsidR="000763BD" w:rsidRPr="00E11E8B" w:rsidRDefault="000763BD" w:rsidP="00E11E8B">
            <w:pPr>
              <w:suppressAutoHyphens/>
              <w:spacing w:line="360" w:lineRule="auto"/>
              <w:jc w:val="both"/>
              <w:rPr>
                <w:rFonts w:ascii="Book Antiqua" w:eastAsia="DejaVu Sans" w:hAnsi="Book Antiqua" w:cs="Arial"/>
                <w:kern w:val="1"/>
                <w:szCs w:val="24"/>
              </w:rPr>
            </w:pPr>
          </w:p>
          <w:p w:rsidR="000763BD" w:rsidRPr="00E11E8B" w:rsidRDefault="000763BD" w:rsidP="00E11E8B">
            <w:pPr>
              <w:suppressAutoHyphens/>
              <w:jc w:val="both"/>
              <w:rPr>
                <w:rFonts w:ascii="Book Antiqua" w:eastAsia="DejaVu Sans" w:hAnsi="Book Antiqua" w:cs="Arial"/>
                <w:kern w:val="1"/>
                <w:sz w:val="24"/>
                <w:szCs w:val="24"/>
              </w:rPr>
            </w:pPr>
            <w:r w:rsidRPr="00E11E8B">
              <w:rPr>
                <w:rFonts w:ascii="Book Antiqua" w:eastAsia="DejaVu Sans" w:hAnsi="Book Antiqua" w:cs="Arial"/>
                <w:kern w:val="1"/>
                <w:sz w:val="24"/>
                <w:szCs w:val="24"/>
              </w:rPr>
              <w:t>Izrednega pomena je, da starši vedo in zaupajo, da je otrok tudi v vrtcu/šoli varen in da njegovi vzgojitelji/učitelji znajo otroku pomagati ter po potrebi ustrezno ukrepati. Za otroke s SBT1 je ključno, da imajo krvni sladkor urejen, a na urejenost krvnega sladkorja vpliva veliko dejavnikov – od hrane, stresa, bolezni, športne aktivnosti, … - zato zahteva skrb za SBT1 mnogo znanja.</w:t>
            </w:r>
          </w:p>
          <w:p w:rsidR="000763BD" w:rsidRPr="00E11E8B" w:rsidRDefault="000763BD" w:rsidP="00E11E8B">
            <w:pPr>
              <w:suppressAutoHyphens/>
              <w:jc w:val="both"/>
              <w:rPr>
                <w:rFonts w:ascii="Book Antiqua" w:eastAsia="DejaVu Sans" w:hAnsi="Book Antiqua" w:cs="Arial"/>
                <w:kern w:val="1"/>
                <w:sz w:val="24"/>
                <w:szCs w:val="24"/>
              </w:rPr>
            </w:pPr>
          </w:p>
          <w:p w:rsidR="000763BD" w:rsidRPr="007C1E78" w:rsidRDefault="000763BD" w:rsidP="00545A97">
            <w:pPr>
              <w:jc w:val="both"/>
              <w:textAlignment w:val="baseline"/>
              <w:rPr>
                <w:rFonts w:ascii="Book Antiqua" w:hAnsi="Book Antiqua" w:cs="Arial"/>
                <w:b/>
                <w:color w:val="FF0000"/>
                <w:sz w:val="24"/>
                <w:szCs w:val="24"/>
                <w:lang w:eastAsia="sl-SI"/>
              </w:rPr>
            </w:pPr>
            <w:r w:rsidRPr="007C1E78">
              <w:rPr>
                <w:rFonts w:ascii="Book Antiqua" w:eastAsia="DejaVu Sans" w:hAnsi="Book Antiqua" w:cs="Arial"/>
                <w:kern w:val="1"/>
                <w:sz w:val="24"/>
                <w:szCs w:val="24"/>
              </w:rPr>
              <w:t>Nov preskok v skrbi za urejen diabetes prinese tudi sprememba načina apliciranja inzulina – z inzulinskih injektorjev na inzulinsko črpalko. Slednja vodenje diabetesa močno olajša, a je nujno, da smo pri rokovanju z njo suvereni.</w:t>
            </w:r>
          </w:p>
          <w:p w:rsidR="000763BD" w:rsidRPr="007C1E78" w:rsidRDefault="000763BD" w:rsidP="00545A97">
            <w:pPr>
              <w:textAlignment w:val="baseline"/>
              <w:rPr>
                <w:rFonts w:ascii="Book Antiqua" w:hAnsi="Book Antiqua" w:cs="Arial"/>
                <w:b/>
                <w:color w:val="0070C0"/>
                <w:sz w:val="24"/>
                <w:szCs w:val="24"/>
                <w:lang w:eastAsia="sl-SI"/>
              </w:rPr>
            </w:pPr>
          </w:p>
        </w:tc>
        <w:tc>
          <w:tcPr>
            <w:tcW w:w="5583" w:type="dxa"/>
            <w:gridSpan w:val="2"/>
          </w:tcPr>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E823B9">
            <w:pPr>
              <w:shd w:val="clear" w:color="auto" w:fill="FFFFFF"/>
              <w:suppressAutoHyphens/>
              <w:spacing w:after="90"/>
              <w:jc w:val="both"/>
              <w:rPr>
                <w:rFonts w:ascii="Book Antiqua" w:eastAsia="Times New Roman" w:hAnsi="Book Antiqua" w:cs="Times New Roman"/>
                <w:sz w:val="24"/>
                <w:szCs w:val="24"/>
                <w:lang w:eastAsia="sl-SI"/>
              </w:rPr>
            </w:pPr>
          </w:p>
          <w:p w:rsidR="000763BD" w:rsidRPr="007C1E78" w:rsidRDefault="000763BD" w:rsidP="000763BD">
            <w:pPr>
              <w:shd w:val="clear" w:color="auto" w:fill="FFFFFF"/>
              <w:suppressAutoHyphens/>
              <w:spacing w:after="90"/>
              <w:jc w:val="center"/>
              <w:rPr>
                <w:rFonts w:ascii="Book Antiqua" w:eastAsia="Times New Roman" w:hAnsi="Book Antiqua" w:cs="Times New Roman"/>
                <w:b/>
                <w:sz w:val="24"/>
                <w:szCs w:val="24"/>
                <w:lang w:eastAsia="sl-SI"/>
              </w:rPr>
            </w:pPr>
            <w:r w:rsidRPr="007C1E78">
              <w:rPr>
                <w:rFonts w:ascii="Book Antiqua" w:eastAsia="Times New Roman" w:hAnsi="Book Antiqua" w:cs="Times New Roman"/>
                <w:b/>
                <w:sz w:val="24"/>
                <w:szCs w:val="24"/>
                <w:lang w:eastAsia="sl-SI"/>
              </w:rPr>
              <w:t>CILJI</w:t>
            </w:r>
          </w:p>
          <w:p w:rsidR="000763BD" w:rsidRPr="00E823B9" w:rsidRDefault="000763BD" w:rsidP="00E823B9">
            <w:pPr>
              <w:shd w:val="clear" w:color="auto" w:fill="FFFFFF"/>
              <w:suppressAutoHyphens/>
              <w:spacing w:after="90"/>
              <w:jc w:val="both"/>
              <w:rPr>
                <w:rFonts w:ascii="Book Antiqua" w:eastAsia="Times New Roman" w:hAnsi="Book Antiqua" w:cs="Times New Roman"/>
                <w:sz w:val="24"/>
                <w:szCs w:val="24"/>
                <w:lang w:eastAsia="sl-SI"/>
              </w:rPr>
            </w:pPr>
            <w:r w:rsidRPr="00E823B9">
              <w:rPr>
                <w:rFonts w:ascii="Book Antiqua" w:eastAsia="Times New Roman" w:hAnsi="Book Antiqua" w:cs="Times New Roman"/>
                <w:sz w:val="24"/>
                <w:szCs w:val="24"/>
                <w:lang w:eastAsia="sl-SI"/>
              </w:rPr>
              <w:lastRenderedPageBreak/>
              <w:t>Strokovne delavce seznaniti s sladkorno boleznijo tipa 1 in predstaviti osnove ter tako zmanjšati strah za delo z otrokom/mladostnikom s SBT1.</w:t>
            </w:r>
          </w:p>
          <w:p w:rsidR="000763BD" w:rsidRPr="00E823B9" w:rsidRDefault="000763BD" w:rsidP="00E823B9">
            <w:pPr>
              <w:shd w:val="clear" w:color="auto" w:fill="FFFFFF"/>
              <w:suppressAutoHyphens/>
              <w:spacing w:after="90"/>
              <w:jc w:val="both"/>
              <w:rPr>
                <w:rFonts w:ascii="Book Antiqua" w:eastAsia="Times New Roman" w:hAnsi="Book Antiqua" w:cs="Times New Roman"/>
                <w:sz w:val="24"/>
                <w:szCs w:val="24"/>
                <w:lang w:eastAsia="sl-SI"/>
              </w:rPr>
            </w:pPr>
            <w:r w:rsidRPr="00E823B9">
              <w:rPr>
                <w:rFonts w:ascii="Book Antiqua" w:eastAsia="Times New Roman" w:hAnsi="Book Antiqua" w:cs="Times New Roman"/>
                <w:sz w:val="24"/>
                <w:szCs w:val="24"/>
                <w:lang w:eastAsia="sl-SI"/>
              </w:rPr>
              <w:t>Usposobiti in opolnomočiti strokovne delavce kako ukrepati ob vsakodnevnih izzivih, s katerimi se srečuje posameznik s SBT1.</w:t>
            </w:r>
          </w:p>
          <w:p w:rsidR="000763BD" w:rsidRPr="00E823B9" w:rsidRDefault="000763BD" w:rsidP="00E823B9">
            <w:pPr>
              <w:shd w:val="clear" w:color="auto" w:fill="FFFFFF"/>
              <w:suppressAutoHyphens/>
              <w:spacing w:after="90"/>
              <w:jc w:val="both"/>
              <w:rPr>
                <w:rFonts w:ascii="Book Antiqua" w:eastAsia="Times New Roman" w:hAnsi="Book Antiqua" w:cs="Times New Roman"/>
                <w:lang w:eastAsia="sl-SI"/>
              </w:rPr>
            </w:pPr>
            <w:r w:rsidRPr="00E823B9">
              <w:rPr>
                <w:rFonts w:ascii="Book Antiqua" w:eastAsia="Times New Roman" w:hAnsi="Book Antiqua" w:cs="Times New Roman"/>
                <w:sz w:val="24"/>
                <w:szCs w:val="24"/>
                <w:lang w:eastAsia="sl-SI"/>
              </w:rPr>
              <w:t>Seznaniti strokovne delavce z zakonskimi okviri in prilagoditvami, do katerih je upravičen otrok s SBT1.</w:t>
            </w:r>
          </w:p>
          <w:p w:rsidR="000763BD" w:rsidRPr="007C1E78" w:rsidRDefault="000763BD" w:rsidP="00CB4CAD">
            <w:pPr>
              <w:pStyle w:val="Navadensplet"/>
              <w:ind w:left="58"/>
              <w:rPr>
                <w:rStyle w:val="Krepko"/>
                <w:rFonts w:ascii="Book Antiqua" w:hAnsi="Book Antiqua"/>
              </w:rPr>
            </w:pPr>
          </w:p>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0456DF">
            <w:pPr>
              <w:spacing w:line="276" w:lineRule="auto"/>
              <w:jc w:val="center"/>
              <w:rPr>
                <w:rFonts w:ascii="Book Antiqua" w:eastAsia="Calibri" w:hAnsi="Book Antiqua" w:cstheme="minorHAnsi"/>
                <w:sz w:val="24"/>
                <w:szCs w:val="24"/>
              </w:rPr>
            </w:pPr>
          </w:p>
        </w:tc>
      </w:tr>
      <w:tr w:rsidR="006C2AA4" w:rsidRPr="007C1E78" w:rsidTr="000100E7">
        <w:tc>
          <w:tcPr>
            <w:tcW w:w="4556" w:type="dxa"/>
          </w:tcPr>
          <w:p w:rsidR="00E823B9" w:rsidRPr="007C1E78" w:rsidRDefault="00E823B9"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lastRenderedPageBreak/>
              <w:t>KRAJ IZVAJANJA: Center Janeza Levca Ljubljana, DE Dečkova</w:t>
            </w:r>
          </w:p>
        </w:tc>
        <w:tc>
          <w:tcPr>
            <w:tcW w:w="3971" w:type="dxa"/>
          </w:tcPr>
          <w:p w:rsidR="00E823B9" w:rsidRPr="007C1E78" w:rsidRDefault="00E823B9"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IZVAJALCI</w:t>
            </w:r>
          </w:p>
        </w:tc>
        <w:tc>
          <w:tcPr>
            <w:tcW w:w="1612" w:type="dxa"/>
            <w:tcBorders>
              <w:top w:val="single" w:sz="4" w:space="0" w:color="auto"/>
            </w:tcBorders>
          </w:tcPr>
          <w:p w:rsidR="00E823B9" w:rsidRPr="007C1E78" w:rsidRDefault="00E823B9"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ŠT. UR</w:t>
            </w:r>
          </w:p>
        </w:tc>
      </w:tr>
      <w:tr w:rsidR="000100E7" w:rsidRPr="007C1E78" w:rsidTr="000100E7">
        <w:tc>
          <w:tcPr>
            <w:tcW w:w="4556" w:type="dxa"/>
          </w:tcPr>
          <w:p w:rsidR="00532C64" w:rsidRPr="007C1E78" w:rsidRDefault="00532C64" w:rsidP="00D666C0">
            <w:pPr>
              <w:ind w:left="720"/>
              <w:jc w:val="both"/>
              <w:textAlignment w:val="baseline"/>
              <w:rPr>
                <w:rFonts w:ascii="Book Antiqua" w:hAnsi="Book Antiqua" w:cs="Arial"/>
                <w:b/>
                <w:color w:val="000000" w:themeColor="text1"/>
                <w:sz w:val="24"/>
                <w:szCs w:val="24"/>
                <w:lang w:eastAsia="sl-SI"/>
              </w:rPr>
            </w:pPr>
            <w:r w:rsidRPr="007C1E78">
              <w:rPr>
                <w:rFonts w:ascii="Book Antiqua" w:hAnsi="Book Antiqua" w:cs="Arial"/>
                <w:b/>
                <w:color w:val="000000" w:themeColor="text1"/>
                <w:sz w:val="24"/>
                <w:szCs w:val="24"/>
                <w:lang w:eastAsia="sl-SI"/>
              </w:rPr>
              <w:t xml:space="preserve"> </w:t>
            </w:r>
          </w:p>
          <w:p w:rsidR="00096FFD" w:rsidRPr="007C1E78" w:rsidRDefault="00E823B9" w:rsidP="00E823B9">
            <w:pPr>
              <w:spacing w:line="276" w:lineRule="auto"/>
              <w:jc w:val="both"/>
              <w:rPr>
                <w:rFonts w:ascii="Book Antiqua" w:hAnsi="Book Antiqua" w:cstheme="minorHAnsi"/>
                <w:sz w:val="24"/>
                <w:szCs w:val="24"/>
              </w:rPr>
            </w:pPr>
            <w:r w:rsidRPr="007C1E78">
              <w:rPr>
                <w:rFonts w:ascii="Book Antiqua" w:hAnsi="Book Antiqua" w:cstheme="minorHAnsi"/>
                <w:b/>
                <w:sz w:val="24"/>
                <w:szCs w:val="24"/>
                <w:u w:val="single"/>
              </w:rPr>
              <w:t>Izobraževanje bo razdeljeno na 3 faze:</w:t>
            </w:r>
          </w:p>
          <w:p w:rsidR="00E823B9" w:rsidRPr="007C1E78" w:rsidRDefault="00E823B9" w:rsidP="00E823B9">
            <w:pPr>
              <w:spacing w:line="276" w:lineRule="auto"/>
              <w:jc w:val="both"/>
              <w:rPr>
                <w:rFonts w:ascii="Book Antiqua" w:hAnsi="Book Antiqua" w:cstheme="minorHAnsi"/>
                <w:sz w:val="24"/>
                <w:szCs w:val="24"/>
              </w:rPr>
            </w:pPr>
          </w:p>
          <w:p w:rsidR="00E823B9" w:rsidRPr="007C1E78" w:rsidRDefault="00645079" w:rsidP="004934DB">
            <w:pPr>
              <w:pStyle w:val="Odstavekseznama"/>
              <w:numPr>
                <w:ilvl w:val="0"/>
                <w:numId w:val="4"/>
              </w:numPr>
              <w:spacing w:after="0"/>
              <w:jc w:val="both"/>
              <w:rPr>
                <w:rFonts w:ascii="Book Antiqua" w:hAnsi="Book Antiqua" w:cstheme="minorHAnsi"/>
                <w:b/>
                <w:sz w:val="24"/>
                <w:szCs w:val="24"/>
              </w:rPr>
            </w:pPr>
            <w:r w:rsidRPr="007C1E78">
              <w:rPr>
                <w:rFonts w:ascii="Book Antiqua" w:hAnsi="Book Antiqua" w:cstheme="minorHAnsi"/>
                <w:b/>
                <w:sz w:val="24"/>
                <w:szCs w:val="24"/>
              </w:rPr>
              <w:t>Osnovno izobraževanje</w:t>
            </w:r>
          </w:p>
          <w:p w:rsidR="00645079" w:rsidRPr="007C1E78" w:rsidRDefault="00645079" w:rsidP="00645079">
            <w:pPr>
              <w:jc w:val="both"/>
              <w:rPr>
                <w:rFonts w:ascii="Book Antiqua" w:hAnsi="Book Antiqua" w:cstheme="minorHAnsi"/>
                <w:sz w:val="24"/>
                <w:szCs w:val="24"/>
              </w:rPr>
            </w:pPr>
            <w:r w:rsidRPr="007C1E78">
              <w:rPr>
                <w:rFonts w:ascii="Book Antiqua" w:hAnsi="Book Antiqua" w:cstheme="minorHAnsi"/>
                <w:sz w:val="24"/>
                <w:szCs w:val="24"/>
              </w:rPr>
              <w:t xml:space="preserve">Osnove sladkorne bolezni – kaj je SB, simptomi, različni tipi SB, normalne vrednosti krvnega sladkorja. Kaj je hipoglikemija in kako ukrepati, če do nje pride ter kako jo preprečiti. Kaj je hiperglikemija in kako ukrepati, če do nje pride. Spoznamo Pripomočke. </w:t>
            </w:r>
            <w:r w:rsidRPr="007C1E78">
              <w:rPr>
                <w:rFonts w:ascii="Book Antiqua" w:hAnsi="Book Antiqua" w:cstheme="minorHAnsi"/>
                <w:sz w:val="24"/>
                <w:szCs w:val="24"/>
              </w:rPr>
              <w:lastRenderedPageBreak/>
              <w:t>Spoznamo podporni terapiji – zdrava prehrana in športna aktivnost. Kako poteka vodenje sladkorne bolezni in njeno kompleksnost. Zakonska podlaga in pravice otrok s SBT1 ter vloga pedagoškega delavca.</w:t>
            </w:r>
          </w:p>
          <w:p w:rsidR="00645079" w:rsidRPr="007C1E78" w:rsidRDefault="00645079" w:rsidP="00645079">
            <w:pPr>
              <w:jc w:val="both"/>
              <w:rPr>
                <w:rFonts w:ascii="Book Antiqua" w:hAnsi="Book Antiqua" w:cstheme="minorHAnsi"/>
                <w:sz w:val="24"/>
                <w:szCs w:val="24"/>
              </w:rPr>
            </w:pPr>
          </w:p>
          <w:p w:rsidR="00645079" w:rsidRPr="007C1E78" w:rsidRDefault="00645079" w:rsidP="004934DB">
            <w:pPr>
              <w:pStyle w:val="Odstavekseznama"/>
              <w:numPr>
                <w:ilvl w:val="0"/>
                <w:numId w:val="4"/>
              </w:numPr>
              <w:spacing w:after="0" w:line="240" w:lineRule="auto"/>
              <w:jc w:val="both"/>
              <w:rPr>
                <w:rFonts w:ascii="Book Antiqua" w:hAnsi="Book Antiqua" w:cstheme="minorHAnsi"/>
                <w:b/>
                <w:sz w:val="24"/>
                <w:szCs w:val="24"/>
              </w:rPr>
            </w:pPr>
            <w:r w:rsidRPr="007C1E78">
              <w:rPr>
                <w:rFonts w:ascii="Book Antiqua" w:hAnsi="Book Antiqua" w:cstheme="minorHAnsi"/>
                <w:b/>
                <w:sz w:val="24"/>
                <w:szCs w:val="24"/>
              </w:rPr>
              <w:t>Razširjeno izobraževanje</w:t>
            </w:r>
          </w:p>
          <w:p w:rsidR="00645079" w:rsidRPr="007C1E78" w:rsidRDefault="00645079" w:rsidP="00645079">
            <w:pPr>
              <w:jc w:val="both"/>
              <w:rPr>
                <w:rFonts w:ascii="Book Antiqua" w:hAnsi="Book Antiqua" w:cstheme="minorHAnsi"/>
                <w:b/>
                <w:sz w:val="24"/>
                <w:szCs w:val="24"/>
              </w:rPr>
            </w:pPr>
            <w:r w:rsidRPr="007C1E78">
              <w:rPr>
                <w:rFonts w:ascii="Book Antiqua" w:hAnsi="Book Antiqua" w:cstheme="minorHAnsi"/>
                <w:sz w:val="24"/>
                <w:szCs w:val="24"/>
              </w:rPr>
              <w:t>Rokovanje s črpalko – pregled posameznih funkcij in njihova uporaba</w:t>
            </w:r>
            <w:r w:rsidRPr="007C1E78">
              <w:rPr>
                <w:rFonts w:ascii="Book Antiqua" w:hAnsi="Book Antiqua" w:cstheme="minorHAnsi"/>
                <w:b/>
                <w:sz w:val="24"/>
                <w:szCs w:val="24"/>
              </w:rPr>
              <w:t>.</w:t>
            </w:r>
          </w:p>
          <w:p w:rsidR="00B55C34" w:rsidRPr="007C1E78" w:rsidRDefault="00B55C34" w:rsidP="00645079">
            <w:pPr>
              <w:jc w:val="both"/>
              <w:rPr>
                <w:rFonts w:ascii="Book Antiqua" w:hAnsi="Book Antiqua" w:cstheme="minorHAnsi"/>
                <w:b/>
                <w:sz w:val="24"/>
                <w:szCs w:val="24"/>
              </w:rPr>
            </w:pPr>
          </w:p>
          <w:p w:rsidR="000763BD" w:rsidRPr="007C1E78" w:rsidRDefault="000763BD" w:rsidP="00645079">
            <w:pPr>
              <w:jc w:val="both"/>
              <w:rPr>
                <w:rFonts w:ascii="Book Antiqua" w:hAnsi="Book Antiqua" w:cstheme="minorHAnsi"/>
                <w:b/>
                <w:sz w:val="24"/>
                <w:szCs w:val="24"/>
              </w:rPr>
            </w:pPr>
          </w:p>
          <w:p w:rsidR="000763BD" w:rsidRPr="007C1E78" w:rsidRDefault="000763BD" w:rsidP="00645079">
            <w:pPr>
              <w:jc w:val="both"/>
              <w:rPr>
                <w:rFonts w:ascii="Book Antiqua" w:hAnsi="Book Antiqua" w:cstheme="minorHAnsi"/>
                <w:b/>
                <w:sz w:val="24"/>
                <w:szCs w:val="24"/>
              </w:rPr>
            </w:pPr>
          </w:p>
          <w:p w:rsidR="00B55C34" w:rsidRPr="007C1E78" w:rsidRDefault="00B55C34" w:rsidP="004934DB">
            <w:pPr>
              <w:pStyle w:val="Odstavekseznama"/>
              <w:numPr>
                <w:ilvl w:val="0"/>
                <w:numId w:val="4"/>
              </w:numPr>
              <w:spacing w:after="0" w:line="240" w:lineRule="auto"/>
              <w:jc w:val="both"/>
              <w:rPr>
                <w:rFonts w:ascii="Book Antiqua" w:hAnsi="Book Antiqua" w:cstheme="minorHAnsi"/>
                <w:b/>
                <w:sz w:val="24"/>
                <w:szCs w:val="24"/>
              </w:rPr>
            </w:pPr>
            <w:r w:rsidRPr="007C1E78">
              <w:rPr>
                <w:rFonts w:ascii="Book Antiqua" w:hAnsi="Book Antiqua" w:cstheme="minorHAnsi"/>
                <w:b/>
                <w:sz w:val="24"/>
                <w:szCs w:val="24"/>
              </w:rPr>
              <w:t>Svetovanje</w:t>
            </w:r>
          </w:p>
          <w:p w:rsidR="00B55C34" w:rsidRPr="007C1E78" w:rsidRDefault="00B55C34" w:rsidP="00B55C34">
            <w:pPr>
              <w:jc w:val="both"/>
              <w:rPr>
                <w:rFonts w:ascii="Book Antiqua" w:hAnsi="Book Antiqua" w:cstheme="minorHAnsi"/>
                <w:sz w:val="24"/>
                <w:szCs w:val="24"/>
              </w:rPr>
            </w:pPr>
            <w:r w:rsidRPr="007C1E78">
              <w:rPr>
                <w:rFonts w:ascii="Book Antiqua" w:hAnsi="Book Antiqua" w:cstheme="minorHAnsi"/>
                <w:sz w:val="24"/>
                <w:szCs w:val="24"/>
              </w:rPr>
              <w:t>Konkretni ukrepi pomoči za posameznega otroka/mladostnika (ukrepi ob hipoglikemiji, ukrepi ob urah športne vzgoje glede na krvni sladkor in obroke, pregled nastavitev inzulinske črpalke, injiciranje inzulina, priprava na šolo v naravi, …).</w:t>
            </w:r>
          </w:p>
          <w:p w:rsidR="00B55C34" w:rsidRPr="007C1E78" w:rsidRDefault="00B55C34" w:rsidP="00B55C34">
            <w:pPr>
              <w:jc w:val="both"/>
              <w:rPr>
                <w:rFonts w:ascii="Book Antiqua" w:hAnsi="Book Antiqua" w:cstheme="minorHAnsi"/>
                <w:b/>
                <w:sz w:val="24"/>
                <w:szCs w:val="24"/>
              </w:rPr>
            </w:pPr>
            <w:r w:rsidRPr="007C1E78">
              <w:rPr>
                <w:rFonts w:ascii="Book Antiqua" w:hAnsi="Book Antiqua" w:cstheme="minorHAnsi"/>
                <w:sz w:val="24"/>
                <w:szCs w:val="24"/>
              </w:rPr>
              <w:t>Most med vrtcem/šolo in starši – pomoč pri razumevanju želja, zahtev, pričakovanj ene in druge strani</w:t>
            </w:r>
          </w:p>
        </w:tc>
        <w:tc>
          <w:tcPr>
            <w:tcW w:w="3971" w:type="dxa"/>
          </w:tcPr>
          <w:p w:rsidR="00532C64" w:rsidRPr="007C1E78" w:rsidRDefault="00532C64" w:rsidP="000456DF">
            <w:pPr>
              <w:spacing w:line="276" w:lineRule="auto"/>
              <w:jc w:val="center"/>
              <w:rPr>
                <w:rFonts w:ascii="Book Antiqua" w:eastAsia="Calibri" w:hAnsi="Book Antiqua" w:cstheme="minorHAnsi"/>
                <w:sz w:val="24"/>
                <w:szCs w:val="24"/>
              </w:rPr>
            </w:pPr>
          </w:p>
          <w:p w:rsidR="00E823B9" w:rsidRPr="007C1E78" w:rsidRDefault="00E823B9" w:rsidP="00E823B9">
            <w:pPr>
              <w:spacing w:line="276" w:lineRule="auto"/>
              <w:rPr>
                <w:rFonts w:ascii="Book Antiqua" w:eastAsia="Calibri" w:hAnsi="Book Antiqua" w:cstheme="minorHAnsi"/>
                <w:b/>
                <w:sz w:val="24"/>
                <w:szCs w:val="24"/>
              </w:rPr>
            </w:pPr>
            <w:r w:rsidRPr="007C1E78">
              <w:rPr>
                <w:rFonts w:ascii="Book Antiqua" w:eastAsia="Calibri" w:hAnsi="Book Antiqua" w:cstheme="minorHAnsi"/>
                <w:b/>
                <w:sz w:val="24"/>
                <w:szCs w:val="24"/>
              </w:rPr>
              <w:t>Izvajalka – specialna pedagoginja:</w:t>
            </w:r>
          </w:p>
          <w:p w:rsidR="00E823B9" w:rsidRPr="007C1E78" w:rsidRDefault="00E823B9" w:rsidP="00E823B9">
            <w:pPr>
              <w:spacing w:line="276" w:lineRule="auto"/>
              <w:rPr>
                <w:rFonts w:ascii="Book Antiqua" w:eastAsia="Calibri" w:hAnsi="Book Antiqua" w:cstheme="minorHAnsi"/>
                <w:b/>
                <w:sz w:val="24"/>
                <w:szCs w:val="24"/>
              </w:rPr>
            </w:pPr>
          </w:p>
          <w:p w:rsidR="00E823B9" w:rsidRPr="007C1E78" w:rsidRDefault="00E823B9" w:rsidP="00E823B9">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Ana Turšič</w:t>
            </w:r>
          </w:p>
          <w:p w:rsidR="00E823B9" w:rsidRPr="007C1E78" w:rsidRDefault="00E823B9" w:rsidP="000456DF">
            <w:pPr>
              <w:spacing w:line="276" w:lineRule="auto"/>
              <w:jc w:val="center"/>
              <w:rPr>
                <w:rFonts w:ascii="Book Antiqua" w:eastAsia="Calibri" w:hAnsi="Book Antiqua" w:cstheme="minorHAnsi"/>
                <w:b/>
                <w:sz w:val="24"/>
                <w:szCs w:val="24"/>
              </w:rPr>
            </w:pPr>
          </w:p>
          <w:p w:rsidR="00532C64" w:rsidRPr="007C1E78" w:rsidRDefault="00532C64" w:rsidP="00532C64">
            <w:pPr>
              <w:spacing w:line="276" w:lineRule="auto"/>
              <w:jc w:val="center"/>
              <w:rPr>
                <w:rFonts w:ascii="Book Antiqua" w:eastAsia="Calibri" w:hAnsi="Book Antiqua" w:cstheme="minorHAnsi"/>
                <w:sz w:val="24"/>
                <w:szCs w:val="24"/>
              </w:rPr>
            </w:pPr>
          </w:p>
        </w:tc>
        <w:tc>
          <w:tcPr>
            <w:tcW w:w="1612" w:type="dxa"/>
          </w:tcPr>
          <w:p w:rsidR="00532C64" w:rsidRPr="007C1E78" w:rsidRDefault="00532C64" w:rsidP="000456DF">
            <w:pPr>
              <w:spacing w:line="276" w:lineRule="auto"/>
              <w:jc w:val="center"/>
              <w:rPr>
                <w:rFonts w:ascii="Book Antiqua" w:eastAsia="Calibri" w:hAnsi="Book Antiqua" w:cstheme="minorHAnsi"/>
                <w:sz w:val="24"/>
                <w:szCs w:val="24"/>
              </w:rPr>
            </w:pPr>
          </w:p>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0456DF">
            <w:pPr>
              <w:spacing w:line="276" w:lineRule="auto"/>
              <w:jc w:val="center"/>
              <w:rPr>
                <w:rFonts w:ascii="Book Antiqua" w:eastAsia="Calibri" w:hAnsi="Book Antiqua" w:cstheme="minorHAnsi"/>
                <w:sz w:val="24"/>
                <w:szCs w:val="24"/>
              </w:rPr>
            </w:pPr>
          </w:p>
          <w:p w:rsidR="00532C64" w:rsidRPr="007C1E78" w:rsidRDefault="00532C64" w:rsidP="000456DF">
            <w:pPr>
              <w:spacing w:line="276" w:lineRule="auto"/>
              <w:jc w:val="center"/>
              <w:rPr>
                <w:rFonts w:ascii="Book Antiqua" w:eastAsia="Calibri" w:hAnsi="Book Antiqua" w:cstheme="minorHAnsi"/>
                <w:sz w:val="24"/>
                <w:szCs w:val="24"/>
              </w:rPr>
            </w:pPr>
            <w:r w:rsidRPr="007C1E78">
              <w:rPr>
                <w:rFonts w:ascii="Book Antiqua" w:eastAsia="Calibri" w:hAnsi="Book Antiqua" w:cstheme="minorHAnsi"/>
                <w:sz w:val="24"/>
                <w:szCs w:val="24"/>
              </w:rPr>
              <w:t>2 šolski uri</w:t>
            </w: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0456DF">
            <w:pPr>
              <w:spacing w:line="276" w:lineRule="auto"/>
              <w:jc w:val="center"/>
              <w:rPr>
                <w:rFonts w:ascii="Book Antiqua" w:eastAsia="Calibri" w:hAnsi="Book Antiqua" w:cstheme="minorHAnsi"/>
                <w:sz w:val="24"/>
                <w:szCs w:val="24"/>
              </w:rPr>
            </w:pPr>
          </w:p>
          <w:p w:rsidR="00645079" w:rsidRPr="007C1E78" w:rsidRDefault="00645079" w:rsidP="006C07E8">
            <w:pPr>
              <w:spacing w:line="276" w:lineRule="auto"/>
              <w:rPr>
                <w:rFonts w:ascii="Book Antiqua" w:eastAsia="Calibri" w:hAnsi="Book Antiqua" w:cstheme="minorHAnsi"/>
                <w:sz w:val="24"/>
                <w:szCs w:val="24"/>
              </w:rPr>
            </w:pPr>
          </w:p>
          <w:p w:rsidR="00645079" w:rsidRPr="007C1E78" w:rsidRDefault="00B55C34" w:rsidP="000456DF">
            <w:pPr>
              <w:spacing w:line="276" w:lineRule="auto"/>
              <w:jc w:val="center"/>
              <w:rPr>
                <w:rFonts w:ascii="Book Antiqua" w:eastAsia="Calibri" w:hAnsi="Book Antiqua" w:cstheme="minorHAnsi"/>
                <w:sz w:val="24"/>
                <w:szCs w:val="24"/>
              </w:rPr>
            </w:pPr>
            <w:r w:rsidRPr="007C1E78">
              <w:rPr>
                <w:rFonts w:ascii="Book Antiqua" w:eastAsia="Calibri" w:hAnsi="Book Antiqua" w:cstheme="minorHAnsi"/>
                <w:sz w:val="24"/>
                <w:szCs w:val="24"/>
              </w:rPr>
              <w:t>1 šolska ura</w:t>
            </w:r>
          </w:p>
          <w:p w:rsidR="00645079" w:rsidRPr="007C1E78" w:rsidRDefault="00645079" w:rsidP="000456DF">
            <w:pPr>
              <w:spacing w:line="276" w:lineRule="auto"/>
              <w:jc w:val="center"/>
              <w:rPr>
                <w:rFonts w:ascii="Book Antiqua" w:eastAsia="Calibri" w:hAnsi="Book Antiqua" w:cstheme="minorHAnsi"/>
                <w:sz w:val="24"/>
                <w:szCs w:val="24"/>
              </w:rPr>
            </w:pPr>
          </w:p>
          <w:p w:rsidR="00B55C34" w:rsidRPr="007C1E78" w:rsidRDefault="00B55C34" w:rsidP="000456DF">
            <w:pPr>
              <w:spacing w:line="276" w:lineRule="auto"/>
              <w:jc w:val="center"/>
              <w:rPr>
                <w:rFonts w:ascii="Book Antiqua" w:eastAsia="Calibri" w:hAnsi="Book Antiqua" w:cstheme="minorHAnsi"/>
                <w:sz w:val="24"/>
                <w:szCs w:val="24"/>
              </w:rPr>
            </w:pPr>
          </w:p>
          <w:p w:rsidR="00B55C34" w:rsidRPr="007C1E78" w:rsidRDefault="00B55C34" w:rsidP="000456DF">
            <w:pPr>
              <w:spacing w:line="276" w:lineRule="auto"/>
              <w:jc w:val="center"/>
              <w:rPr>
                <w:rFonts w:ascii="Book Antiqua" w:eastAsia="Calibri" w:hAnsi="Book Antiqua" w:cstheme="minorHAnsi"/>
                <w:sz w:val="24"/>
                <w:szCs w:val="24"/>
              </w:rPr>
            </w:pPr>
          </w:p>
          <w:p w:rsidR="006C07E8" w:rsidRPr="007C1E78" w:rsidRDefault="006C07E8" w:rsidP="000456DF">
            <w:pPr>
              <w:spacing w:line="276" w:lineRule="auto"/>
              <w:jc w:val="center"/>
              <w:rPr>
                <w:rFonts w:ascii="Book Antiqua" w:eastAsia="Calibri" w:hAnsi="Book Antiqua" w:cstheme="minorHAnsi"/>
                <w:sz w:val="24"/>
                <w:szCs w:val="24"/>
              </w:rPr>
            </w:pPr>
          </w:p>
          <w:p w:rsidR="00B55C34" w:rsidRPr="007C1E78" w:rsidRDefault="00B55C34" w:rsidP="000456DF">
            <w:pPr>
              <w:spacing w:line="276" w:lineRule="auto"/>
              <w:jc w:val="center"/>
              <w:rPr>
                <w:rFonts w:ascii="Book Antiqua" w:eastAsia="Calibri" w:hAnsi="Book Antiqua" w:cstheme="minorHAnsi"/>
                <w:sz w:val="24"/>
                <w:szCs w:val="24"/>
              </w:rPr>
            </w:pPr>
            <w:r w:rsidRPr="007C1E78">
              <w:rPr>
                <w:rFonts w:ascii="Book Antiqua" w:eastAsia="Calibri" w:hAnsi="Book Antiqua" w:cstheme="minorHAnsi"/>
                <w:sz w:val="24"/>
                <w:szCs w:val="24"/>
              </w:rPr>
              <w:t>1 šolska ura</w:t>
            </w:r>
          </w:p>
          <w:p w:rsidR="00B55C34" w:rsidRPr="007C1E78" w:rsidRDefault="00B55C34" w:rsidP="000456DF">
            <w:pPr>
              <w:spacing w:line="276" w:lineRule="auto"/>
              <w:jc w:val="center"/>
              <w:rPr>
                <w:rFonts w:ascii="Book Antiqua" w:eastAsia="Calibri" w:hAnsi="Book Antiqua" w:cstheme="minorHAnsi"/>
                <w:sz w:val="24"/>
                <w:szCs w:val="24"/>
              </w:rPr>
            </w:pPr>
          </w:p>
          <w:p w:rsidR="00B55C34" w:rsidRPr="007C1E78" w:rsidRDefault="00B55C34" w:rsidP="000456DF">
            <w:pPr>
              <w:spacing w:line="276" w:lineRule="auto"/>
              <w:jc w:val="center"/>
              <w:rPr>
                <w:rFonts w:ascii="Book Antiqua" w:eastAsia="Calibri" w:hAnsi="Book Antiqua" w:cstheme="minorHAnsi"/>
                <w:sz w:val="24"/>
                <w:szCs w:val="24"/>
              </w:rPr>
            </w:pPr>
          </w:p>
          <w:p w:rsidR="00B55C34" w:rsidRPr="007C1E78" w:rsidRDefault="00B55C34" w:rsidP="000456DF">
            <w:pPr>
              <w:spacing w:line="276" w:lineRule="auto"/>
              <w:jc w:val="center"/>
              <w:rPr>
                <w:rFonts w:ascii="Book Antiqua" w:eastAsia="Calibri" w:hAnsi="Book Antiqua" w:cstheme="minorHAnsi"/>
                <w:sz w:val="24"/>
                <w:szCs w:val="24"/>
              </w:rPr>
            </w:pPr>
          </w:p>
        </w:tc>
      </w:tr>
      <w:tr w:rsidR="000763BD" w:rsidRPr="007C1E78" w:rsidTr="000100E7">
        <w:tc>
          <w:tcPr>
            <w:tcW w:w="4556" w:type="dxa"/>
          </w:tcPr>
          <w:p w:rsidR="000763BD" w:rsidRPr="007C1E78" w:rsidRDefault="000763BD" w:rsidP="001E1A80">
            <w:pPr>
              <w:pStyle w:val="Naslov2"/>
              <w:jc w:val="center"/>
              <w:outlineLvl w:val="1"/>
              <w:rPr>
                <w:rFonts w:ascii="Book Antiqua" w:hAnsi="Book Antiqua"/>
                <w:b/>
                <w:lang w:eastAsia="sl-SI"/>
              </w:rPr>
            </w:pPr>
          </w:p>
          <w:p w:rsidR="000763BD" w:rsidRPr="007C1E78" w:rsidRDefault="007C1E78" w:rsidP="007C1E78">
            <w:pPr>
              <w:ind w:left="708"/>
              <w:textAlignment w:val="baseline"/>
              <w:rPr>
                <w:rFonts w:ascii="Book Antiqua" w:hAnsi="Book Antiqua" w:cs="Arial"/>
                <w:b/>
                <w:color w:val="FF0000"/>
                <w:sz w:val="28"/>
                <w:szCs w:val="28"/>
                <w:lang w:eastAsia="sl-SI"/>
              </w:rPr>
            </w:pPr>
            <w:r w:rsidRPr="007C1E78">
              <w:rPr>
                <w:rFonts w:ascii="Book Antiqua" w:hAnsi="Book Antiqua" w:cs="Arial"/>
                <w:b/>
                <w:color w:val="FF0000"/>
                <w:sz w:val="28"/>
                <w:szCs w:val="28"/>
                <w:lang w:eastAsia="sl-SI"/>
              </w:rPr>
              <w:t>4.</w:t>
            </w:r>
            <w:r>
              <w:rPr>
                <w:rFonts w:ascii="Book Antiqua" w:hAnsi="Book Antiqua" w:cs="Arial"/>
                <w:b/>
                <w:color w:val="FF0000"/>
                <w:sz w:val="28"/>
                <w:szCs w:val="28"/>
                <w:lang w:eastAsia="sl-SI"/>
              </w:rPr>
              <w:t xml:space="preserve"> </w:t>
            </w:r>
            <w:r w:rsidR="000763BD" w:rsidRPr="007C1E78">
              <w:rPr>
                <w:rFonts w:ascii="Book Antiqua" w:hAnsi="Book Antiqua" w:cs="Arial"/>
                <w:b/>
                <w:color w:val="FF0000"/>
                <w:sz w:val="28"/>
                <w:szCs w:val="28"/>
                <w:lang w:eastAsia="sl-SI"/>
              </w:rPr>
              <w:t>SVETOVANJE ZA DELO Z OTROKI/MLADOSTNIKI Z MANJŠIMI INTELEKTUALNIMI ZMOŽNOSTMI</w:t>
            </w:r>
          </w:p>
          <w:p w:rsidR="000763BD" w:rsidRPr="007C1E78" w:rsidRDefault="000763BD" w:rsidP="007C7BA2">
            <w:pPr>
              <w:jc w:val="center"/>
              <w:textAlignment w:val="baseline"/>
              <w:rPr>
                <w:rFonts w:ascii="Book Antiqua" w:hAnsi="Book Antiqua" w:cs="Arial"/>
                <w:b/>
                <w:color w:val="FF0000"/>
                <w:sz w:val="28"/>
                <w:szCs w:val="28"/>
                <w:lang w:eastAsia="sl-SI"/>
              </w:rPr>
            </w:pPr>
          </w:p>
          <w:p w:rsidR="000763BD" w:rsidRPr="007C1E78" w:rsidRDefault="000763BD" w:rsidP="007C7BA2">
            <w:pPr>
              <w:jc w:val="both"/>
              <w:textAlignment w:val="baseline"/>
              <w:rPr>
                <w:rFonts w:ascii="Book Antiqua" w:hAnsi="Book Antiqua" w:cs="Arial"/>
                <w:color w:val="000000" w:themeColor="text1"/>
                <w:sz w:val="24"/>
                <w:szCs w:val="24"/>
                <w:lang w:eastAsia="sl-SI"/>
              </w:rPr>
            </w:pPr>
            <w:r w:rsidRPr="007C1E78">
              <w:rPr>
                <w:rFonts w:ascii="Book Antiqua" w:hAnsi="Book Antiqua" w:cs="Arial"/>
                <w:color w:val="000000" w:themeColor="text1"/>
                <w:sz w:val="24"/>
                <w:szCs w:val="24"/>
                <w:lang w:eastAsia="sl-SI"/>
              </w:rPr>
              <w:t>Svetovanje je namenjeno strokovnim delavcem vrtcev, osnovnih šol, zavodov ter srednjih šol (predvsem v programih NPI in SPI), ki se pri svojem delu srečujejo s populacijo otrok/mladostnikov z manjšimi intelektualnimi zmožnostmi ter jim primanjkuje znanja in veščin za nudenje optimalne pomoči le-tem</w:t>
            </w:r>
          </w:p>
        </w:tc>
        <w:tc>
          <w:tcPr>
            <w:tcW w:w="5583" w:type="dxa"/>
            <w:gridSpan w:val="2"/>
          </w:tcPr>
          <w:p w:rsidR="000763BD" w:rsidRPr="007C1E78" w:rsidRDefault="000763BD" w:rsidP="000456DF">
            <w:pPr>
              <w:spacing w:line="276" w:lineRule="auto"/>
              <w:jc w:val="center"/>
              <w:rPr>
                <w:rFonts w:ascii="Book Antiqua" w:eastAsia="Calibri" w:hAnsi="Book Antiqua" w:cstheme="minorHAnsi"/>
                <w:sz w:val="24"/>
                <w:szCs w:val="24"/>
              </w:rPr>
            </w:pPr>
          </w:p>
          <w:p w:rsidR="000763BD" w:rsidRPr="007C1E78" w:rsidRDefault="000763BD" w:rsidP="00D67585">
            <w:pPr>
              <w:pStyle w:val="Navadensplet"/>
              <w:ind w:left="58"/>
              <w:jc w:val="center"/>
              <w:rPr>
                <w:rFonts w:ascii="Book Antiqua" w:hAnsi="Book Antiqua"/>
                <w:b/>
              </w:rPr>
            </w:pPr>
            <w:r w:rsidRPr="007C1E78">
              <w:rPr>
                <w:rFonts w:ascii="Book Antiqua" w:hAnsi="Book Antiqua"/>
                <w:b/>
              </w:rPr>
              <w:t>CILJI</w:t>
            </w:r>
          </w:p>
          <w:p w:rsidR="000763BD" w:rsidRPr="007C1E78" w:rsidRDefault="00C1547D" w:rsidP="00AD4774">
            <w:pPr>
              <w:jc w:val="both"/>
              <w:rPr>
                <w:rFonts w:ascii="Book Antiqua" w:hAnsi="Book Antiqua" w:cs="Arial"/>
                <w:sz w:val="24"/>
                <w:szCs w:val="24"/>
              </w:rPr>
            </w:pPr>
            <w:r w:rsidRPr="007C1E78">
              <w:rPr>
                <w:rFonts w:ascii="Book Antiqua" w:hAnsi="Book Antiqua" w:cs="Arial"/>
                <w:sz w:val="24"/>
                <w:szCs w:val="24"/>
              </w:rPr>
              <w:t>U</w:t>
            </w:r>
            <w:r w:rsidR="000763BD" w:rsidRPr="007C1E78">
              <w:rPr>
                <w:rFonts w:ascii="Book Antiqua" w:hAnsi="Book Antiqua" w:cs="Arial"/>
                <w:sz w:val="24"/>
                <w:szCs w:val="24"/>
              </w:rPr>
              <w:t>sposobiti in opolnomočiti strokovne delavce za kakovostno in kompetentno delo z otroki/mladostniki z manjšimi intelektualnimi zmožnostmi (mejnimi intelektualnimi sposobnostmi, motnjo v duševnem razvoju):</w:t>
            </w:r>
          </w:p>
          <w:p w:rsidR="000763BD" w:rsidRPr="007C1E78" w:rsidRDefault="000763BD" w:rsidP="00AD4774">
            <w:pPr>
              <w:jc w:val="both"/>
              <w:rPr>
                <w:rFonts w:ascii="Book Antiqua" w:hAnsi="Book Antiqua" w:cs="Arial"/>
                <w:sz w:val="24"/>
                <w:szCs w:val="24"/>
              </w:rPr>
            </w:pPr>
            <w:r w:rsidRPr="007C1E78">
              <w:rPr>
                <w:rFonts w:ascii="Book Antiqua" w:hAnsi="Book Antiqua" w:cs="Arial"/>
                <w:sz w:val="24"/>
                <w:szCs w:val="24"/>
              </w:rPr>
              <w:t xml:space="preserve">Strokovni delavci pridobijo informacije o nekaterih značilnostih otrok/mladostnikov z manjšimi intelektualnimi zmožnostmi, </w:t>
            </w:r>
          </w:p>
          <w:p w:rsidR="000763BD" w:rsidRPr="007C1E78" w:rsidRDefault="000763BD" w:rsidP="000763BD">
            <w:pPr>
              <w:jc w:val="both"/>
              <w:rPr>
                <w:rFonts w:ascii="Book Antiqua" w:hAnsi="Book Antiqua" w:cs="Arial"/>
                <w:sz w:val="24"/>
                <w:szCs w:val="24"/>
              </w:rPr>
            </w:pPr>
            <w:r w:rsidRPr="007C1E78">
              <w:rPr>
                <w:rFonts w:ascii="Book Antiqua" w:hAnsi="Book Antiqua" w:cs="Arial"/>
                <w:sz w:val="24"/>
                <w:szCs w:val="24"/>
              </w:rPr>
              <w:t>Strokovni delavci so seznanjeni s konkretnimi strategijami (v konkretnih primerih) za pomoč, delo z otroki/mladostniki z manjšimi intelektualnimi zmožnostmi (na socialno-čustvenem, vedenjskem in kognitivnem področju), strokovni delavci pridobijo informacije o značilnostih prilagojenega programa z nižjim izobrazbenim standardom in posebnega programa vzgoje in izobraževanja, postopku usmerjanja ter ustreznem načinu  priprave otroka/mladostnika na morebitno všolanje/prešolanje v šolo s prilagojenim programom (v primeru, da gre za otroka/mladostnika z motnjo v duševnem razvoju oz. sumom na motnjo v duševnem razvoju).</w:t>
            </w:r>
          </w:p>
          <w:p w:rsidR="000763BD" w:rsidRPr="007C1E78" w:rsidRDefault="000763BD" w:rsidP="000763BD">
            <w:pPr>
              <w:jc w:val="both"/>
              <w:rPr>
                <w:rFonts w:ascii="Book Antiqua" w:hAnsi="Book Antiqua" w:cs="Arial"/>
                <w:sz w:val="24"/>
                <w:szCs w:val="24"/>
              </w:rPr>
            </w:pPr>
          </w:p>
          <w:p w:rsidR="000763BD" w:rsidRPr="007C1E78" w:rsidRDefault="000763BD" w:rsidP="000763BD">
            <w:pPr>
              <w:jc w:val="both"/>
              <w:rPr>
                <w:rFonts w:ascii="Book Antiqua" w:hAnsi="Book Antiqua" w:cs="Arial"/>
                <w:sz w:val="24"/>
                <w:szCs w:val="24"/>
              </w:rPr>
            </w:pPr>
          </w:p>
          <w:p w:rsidR="000763BD" w:rsidRPr="007C1E78" w:rsidRDefault="000763BD" w:rsidP="000456DF">
            <w:pPr>
              <w:spacing w:line="276" w:lineRule="auto"/>
              <w:jc w:val="center"/>
              <w:rPr>
                <w:rFonts w:ascii="Book Antiqua" w:eastAsia="Calibri" w:hAnsi="Book Antiqua" w:cstheme="minorHAnsi"/>
                <w:sz w:val="24"/>
                <w:szCs w:val="24"/>
              </w:rPr>
            </w:pPr>
          </w:p>
        </w:tc>
      </w:tr>
      <w:tr w:rsidR="004101D0" w:rsidRPr="007C1E78" w:rsidTr="000100E7">
        <w:tc>
          <w:tcPr>
            <w:tcW w:w="4556" w:type="dxa"/>
          </w:tcPr>
          <w:p w:rsidR="00D67585" w:rsidRPr="007C1E78" w:rsidRDefault="00D67585" w:rsidP="00D67585">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KRAJ IZVAJANJA: Po dogovoru</w:t>
            </w:r>
          </w:p>
        </w:tc>
        <w:tc>
          <w:tcPr>
            <w:tcW w:w="3971" w:type="dxa"/>
          </w:tcPr>
          <w:p w:rsidR="00D67585" w:rsidRPr="007C1E78" w:rsidRDefault="00D67585"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IZVAJALCI</w:t>
            </w:r>
            <w:r w:rsidR="006C2AA4" w:rsidRPr="007C1E78">
              <w:rPr>
                <w:rFonts w:ascii="Book Antiqua" w:eastAsia="Times New Roman" w:hAnsi="Book Antiqua" w:cstheme="minorHAnsi"/>
                <w:b/>
                <w:sz w:val="28"/>
                <w:szCs w:val="24"/>
                <w:lang w:eastAsia="sl-SI"/>
              </w:rPr>
              <w:t xml:space="preserve"> in DOSTOPNOST</w:t>
            </w:r>
          </w:p>
        </w:tc>
        <w:tc>
          <w:tcPr>
            <w:tcW w:w="1612" w:type="dxa"/>
            <w:tcBorders>
              <w:top w:val="single" w:sz="4" w:space="0" w:color="auto"/>
            </w:tcBorders>
          </w:tcPr>
          <w:p w:rsidR="00D67585" w:rsidRPr="007C1E78" w:rsidRDefault="00D67585" w:rsidP="00643440">
            <w:pPr>
              <w:spacing w:line="276" w:lineRule="auto"/>
              <w:jc w:val="center"/>
              <w:rPr>
                <w:rFonts w:ascii="Book Antiqua" w:eastAsia="Times New Roman" w:hAnsi="Book Antiqua" w:cstheme="minorHAnsi"/>
                <w:b/>
                <w:sz w:val="28"/>
                <w:szCs w:val="24"/>
                <w:lang w:eastAsia="sl-SI"/>
              </w:rPr>
            </w:pPr>
            <w:r w:rsidRPr="007C1E78">
              <w:rPr>
                <w:rFonts w:ascii="Book Antiqua" w:eastAsia="Times New Roman" w:hAnsi="Book Antiqua" w:cstheme="minorHAnsi"/>
                <w:b/>
                <w:sz w:val="28"/>
                <w:szCs w:val="24"/>
                <w:lang w:eastAsia="sl-SI"/>
              </w:rPr>
              <w:t>ŠT. UR</w:t>
            </w:r>
          </w:p>
        </w:tc>
      </w:tr>
      <w:tr w:rsidR="000100E7" w:rsidRPr="007C1E78" w:rsidTr="000100E7">
        <w:trPr>
          <w:trHeight w:val="983"/>
        </w:trPr>
        <w:tc>
          <w:tcPr>
            <w:tcW w:w="4556" w:type="dxa"/>
          </w:tcPr>
          <w:p w:rsidR="00D67585" w:rsidRPr="007C1E78" w:rsidRDefault="00D67585" w:rsidP="00D67585">
            <w:pPr>
              <w:spacing w:line="276" w:lineRule="auto"/>
              <w:rPr>
                <w:rFonts w:ascii="Book Antiqua" w:eastAsia="Times New Roman" w:hAnsi="Book Antiqua" w:cstheme="minorHAnsi"/>
                <w:b/>
                <w:iCs/>
                <w:sz w:val="24"/>
                <w:szCs w:val="27"/>
                <w:lang w:eastAsia="sl-SI"/>
              </w:rPr>
            </w:pPr>
            <w:r w:rsidRPr="007C1E78">
              <w:rPr>
                <w:rFonts w:ascii="Book Antiqua" w:eastAsia="Times New Roman" w:hAnsi="Book Antiqua" w:cstheme="minorHAnsi"/>
                <w:b/>
                <w:iCs/>
                <w:sz w:val="24"/>
                <w:szCs w:val="27"/>
                <w:lang w:eastAsia="sl-SI"/>
              </w:rPr>
              <w:t xml:space="preserve">Svetovanje zajema: </w:t>
            </w:r>
          </w:p>
          <w:p w:rsidR="00D67585" w:rsidRPr="007C1E78" w:rsidRDefault="00D67585" w:rsidP="00D67585">
            <w:pPr>
              <w:spacing w:line="276" w:lineRule="auto"/>
              <w:rPr>
                <w:rFonts w:ascii="Book Antiqua" w:eastAsia="Times New Roman" w:hAnsi="Book Antiqua" w:cstheme="minorHAnsi"/>
                <w:iCs/>
                <w:sz w:val="24"/>
                <w:szCs w:val="27"/>
                <w:lang w:eastAsia="sl-SI"/>
              </w:rPr>
            </w:pPr>
            <w:r w:rsidRPr="007C1E78">
              <w:rPr>
                <w:rFonts w:ascii="Book Antiqua" w:eastAsia="Times New Roman" w:hAnsi="Book Antiqua" w:cstheme="minorHAnsi"/>
                <w:iCs/>
                <w:sz w:val="24"/>
                <w:szCs w:val="27"/>
                <w:lang w:eastAsia="sl-SI"/>
              </w:rPr>
              <w:t>Predstavitev težav/problema vezanega na delo s posameznim otrokom/mladostnikom s strani svetovanca.</w:t>
            </w:r>
          </w:p>
          <w:p w:rsidR="00532C64" w:rsidRPr="007C1E78" w:rsidRDefault="00D67585" w:rsidP="00D67585">
            <w:pPr>
              <w:spacing w:line="276" w:lineRule="auto"/>
              <w:rPr>
                <w:rFonts w:ascii="Book Antiqua" w:eastAsia="Times New Roman" w:hAnsi="Book Antiqua" w:cstheme="minorHAnsi"/>
                <w:b/>
                <w:iCs/>
                <w:sz w:val="24"/>
                <w:szCs w:val="27"/>
                <w:lang w:eastAsia="sl-SI"/>
              </w:rPr>
            </w:pPr>
            <w:r w:rsidRPr="007C1E78">
              <w:rPr>
                <w:rFonts w:ascii="Book Antiqua" w:eastAsia="Times New Roman" w:hAnsi="Book Antiqua" w:cstheme="minorHAnsi"/>
                <w:iCs/>
                <w:sz w:val="24"/>
                <w:szCs w:val="27"/>
                <w:lang w:eastAsia="sl-SI"/>
              </w:rPr>
              <w:t xml:space="preserve">Svetovanje, posredovanje konkretnih priporočil za delo, pomoč otroku/mladostniku s strani svetovalk </w:t>
            </w:r>
            <w:r w:rsidRPr="007C1E78">
              <w:rPr>
                <w:rFonts w:ascii="Book Antiqua" w:eastAsia="Times New Roman" w:hAnsi="Book Antiqua" w:cstheme="minorHAnsi"/>
                <w:iCs/>
                <w:sz w:val="24"/>
                <w:szCs w:val="27"/>
                <w:lang w:eastAsia="sl-SI"/>
              </w:rPr>
              <w:lastRenderedPageBreak/>
              <w:t>(telefonsko, osebno).</w:t>
            </w:r>
          </w:p>
        </w:tc>
        <w:tc>
          <w:tcPr>
            <w:tcW w:w="3971" w:type="dxa"/>
          </w:tcPr>
          <w:p w:rsidR="00532C64" w:rsidRPr="007C1E78" w:rsidRDefault="00532C64" w:rsidP="004E4A06">
            <w:pPr>
              <w:spacing w:line="276" w:lineRule="auto"/>
              <w:jc w:val="both"/>
              <w:rPr>
                <w:rFonts w:ascii="Book Antiqua" w:eastAsia="Calibri" w:hAnsi="Book Antiqua" w:cstheme="minorHAnsi"/>
                <w:sz w:val="24"/>
                <w:szCs w:val="24"/>
              </w:rPr>
            </w:pPr>
          </w:p>
          <w:p w:rsidR="00923F0D" w:rsidRPr="007C1E78" w:rsidRDefault="00AD4774" w:rsidP="00AD4774">
            <w:pPr>
              <w:spacing w:line="276" w:lineRule="auto"/>
              <w:rPr>
                <w:rFonts w:ascii="Book Antiqua" w:eastAsia="Calibri" w:hAnsi="Book Antiqua" w:cstheme="minorHAnsi"/>
                <w:sz w:val="24"/>
                <w:szCs w:val="24"/>
              </w:rPr>
            </w:pPr>
            <w:r w:rsidRPr="007C1E78">
              <w:rPr>
                <w:rFonts w:ascii="Book Antiqua" w:eastAsia="Calibri" w:hAnsi="Book Antiqua" w:cstheme="minorHAnsi"/>
                <w:b/>
                <w:sz w:val="24"/>
                <w:szCs w:val="24"/>
              </w:rPr>
              <w:t xml:space="preserve">Izvajalki </w:t>
            </w:r>
          </w:p>
          <w:p w:rsidR="00923F0D" w:rsidRPr="007C1E78" w:rsidRDefault="006C2AA4" w:rsidP="00AD4774">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 xml:space="preserve">mag. </w:t>
            </w:r>
            <w:r w:rsidR="001A0DE5" w:rsidRPr="007C1E78">
              <w:rPr>
                <w:rFonts w:ascii="Book Antiqua" w:eastAsia="Calibri" w:hAnsi="Book Antiqua" w:cstheme="minorHAnsi"/>
                <w:sz w:val="24"/>
                <w:szCs w:val="24"/>
              </w:rPr>
              <w:t>Katarina Barborič</w:t>
            </w:r>
            <w:r w:rsidRPr="007C1E78">
              <w:rPr>
                <w:rFonts w:ascii="Book Antiqua" w:eastAsia="Calibri" w:hAnsi="Book Antiqua" w:cstheme="minorHAnsi"/>
                <w:sz w:val="24"/>
                <w:szCs w:val="24"/>
              </w:rPr>
              <w:t xml:space="preserve">, univ. dipl. psihologinja </w:t>
            </w:r>
            <w:r w:rsidR="001A0DE5" w:rsidRPr="007C1E78">
              <w:rPr>
                <w:rFonts w:ascii="Book Antiqua" w:eastAsia="Calibri" w:hAnsi="Book Antiqua" w:cstheme="minorHAnsi"/>
                <w:sz w:val="24"/>
                <w:szCs w:val="24"/>
              </w:rPr>
              <w:t xml:space="preserve">(01 24 18 142) </w:t>
            </w:r>
            <w:r w:rsidR="00923F0D" w:rsidRPr="007C1E78">
              <w:rPr>
                <w:rFonts w:ascii="Book Antiqua" w:eastAsia="Calibri" w:hAnsi="Book Antiqua" w:cstheme="minorHAnsi"/>
                <w:sz w:val="24"/>
                <w:szCs w:val="24"/>
              </w:rPr>
              <w:t>in</w:t>
            </w:r>
          </w:p>
          <w:p w:rsidR="00532C64" w:rsidRPr="007C1E78" w:rsidRDefault="001A0DE5" w:rsidP="00AD4774">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Helena Može Cedilnik</w:t>
            </w:r>
            <w:r w:rsidR="00923F0D" w:rsidRPr="007C1E78">
              <w:rPr>
                <w:rFonts w:ascii="Book Antiqua" w:eastAsia="Calibri" w:hAnsi="Book Antiqua" w:cstheme="minorHAnsi"/>
                <w:sz w:val="24"/>
                <w:szCs w:val="24"/>
              </w:rPr>
              <w:t xml:space="preserve">, univ. dipl. psihologinja </w:t>
            </w:r>
            <w:r w:rsidRPr="007C1E78">
              <w:rPr>
                <w:rFonts w:ascii="Book Antiqua" w:eastAsia="Calibri" w:hAnsi="Book Antiqua" w:cstheme="minorHAnsi"/>
                <w:sz w:val="24"/>
                <w:szCs w:val="24"/>
              </w:rPr>
              <w:t xml:space="preserve"> (tel. št. 01 43 42 182)</w:t>
            </w:r>
          </w:p>
          <w:p w:rsidR="001A0DE5" w:rsidRPr="007C1E78" w:rsidRDefault="001A0DE5" w:rsidP="00AD4774">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Telefonski dogovori o svetovanju so možni v ponedeljek, med 14.30-</w:t>
            </w:r>
            <w:r w:rsidRPr="007C1E78">
              <w:rPr>
                <w:rFonts w:ascii="Book Antiqua" w:eastAsia="Calibri" w:hAnsi="Book Antiqua" w:cstheme="minorHAnsi"/>
                <w:sz w:val="24"/>
                <w:szCs w:val="24"/>
              </w:rPr>
              <w:lastRenderedPageBreak/>
              <w:t>15.00.</w:t>
            </w:r>
            <w:r w:rsidR="006C2AA4" w:rsidRPr="007C1E78">
              <w:rPr>
                <w:rFonts w:ascii="Book Antiqua" w:eastAsia="Calibri" w:hAnsi="Book Antiqua" w:cstheme="minorHAnsi"/>
                <w:sz w:val="24"/>
                <w:szCs w:val="24"/>
              </w:rPr>
              <w:t xml:space="preserve"> Prav tako preko </w:t>
            </w:r>
            <w:r w:rsidRPr="007C1E78">
              <w:rPr>
                <w:rFonts w:ascii="Book Antiqua" w:eastAsia="Calibri" w:hAnsi="Book Antiqua" w:cstheme="minorHAnsi"/>
                <w:sz w:val="24"/>
                <w:szCs w:val="24"/>
              </w:rPr>
              <w:t>e-pošte:</w:t>
            </w:r>
          </w:p>
          <w:p w:rsidR="001A0DE5" w:rsidRPr="007C1E78" w:rsidRDefault="001A0DE5" w:rsidP="00AD4774">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(helena.moze@centerjanezalevca.si, katarina.barboric@guest.arnes.si)</w:t>
            </w:r>
          </w:p>
          <w:p w:rsidR="001A0DE5" w:rsidRPr="007C1E78" w:rsidRDefault="001A0DE5" w:rsidP="00AD4774">
            <w:pPr>
              <w:spacing w:line="276" w:lineRule="auto"/>
              <w:rPr>
                <w:rFonts w:ascii="Book Antiqua" w:eastAsia="Calibri" w:hAnsi="Book Antiqua" w:cstheme="minorHAnsi"/>
                <w:sz w:val="24"/>
                <w:szCs w:val="24"/>
              </w:rPr>
            </w:pPr>
          </w:p>
        </w:tc>
        <w:tc>
          <w:tcPr>
            <w:tcW w:w="1612" w:type="dxa"/>
          </w:tcPr>
          <w:p w:rsidR="00532C64" w:rsidRPr="007C1E78" w:rsidRDefault="00532C64" w:rsidP="004E4A06">
            <w:pPr>
              <w:spacing w:after="160" w:line="276" w:lineRule="auto"/>
              <w:jc w:val="both"/>
              <w:rPr>
                <w:rFonts w:ascii="Book Antiqua" w:eastAsia="Calibri" w:hAnsi="Book Antiqua" w:cstheme="minorHAnsi"/>
                <w:sz w:val="24"/>
                <w:szCs w:val="24"/>
              </w:rPr>
            </w:pPr>
          </w:p>
          <w:p w:rsidR="00532C64" w:rsidRPr="007C1E78" w:rsidRDefault="006C2AA4" w:rsidP="000456DF">
            <w:pPr>
              <w:spacing w:after="160" w:line="276" w:lineRule="auto"/>
              <w:jc w:val="center"/>
              <w:rPr>
                <w:rFonts w:ascii="Book Antiqua" w:eastAsia="Calibri" w:hAnsi="Book Antiqua" w:cstheme="minorHAnsi"/>
                <w:sz w:val="24"/>
                <w:szCs w:val="24"/>
              </w:rPr>
            </w:pPr>
            <w:r w:rsidRPr="007C1E78">
              <w:rPr>
                <w:rFonts w:ascii="Book Antiqua" w:eastAsia="Calibri" w:hAnsi="Book Antiqua" w:cstheme="minorHAnsi"/>
                <w:sz w:val="24"/>
                <w:szCs w:val="24"/>
              </w:rPr>
              <w:t>1-4 šolske ure</w:t>
            </w:r>
          </w:p>
        </w:tc>
      </w:tr>
      <w:tr w:rsidR="000763BD" w:rsidRPr="007C1E78" w:rsidTr="000100E7">
        <w:tc>
          <w:tcPr>
            <w:tcW w:w="4556" w:type="dxa"/>
          </w:tcPr>
          <w:p w:rsidR="000763BD" w:rsidRPr="006C2AA4" w:rsidRDefault="000763BD" w:rsidP="006C2AA4">
            <w:pPr>
              <w:keepNext/>
              <w:keepLines/>
              <w:spacing w:before="40" w:line="259" w:lineRule="auto"/>
              <w:jc w:val="center"/>
              <w:outlineLvl w:val="1"/>
              <w:rPr>
                <w:rFonts w:ascii="Book Antiqua" w:eastAsiaTheme="majorEastAsia" w:hAnsi="Book Antiqua" w:cstheme="majorBidi"/>
                <w:b/>
                <w:color w:val="2F5496" w:themeColor="accent1" w:themeShade="BF"/>
                <w:sz w:val="26"/>
                <w:szCs w:val="26"/>
                <w:lang w:eastAsia="sl-SI"/>
              </w:rPr>
            </w:pPr>
          </w:p>
          <w:p w:rsidR="000763BD" w:rsidRPr="006C2AA4" w:rsidRDefault="007C1E78" w:rsidP="007C1E78">
            <w:pPr>
              <w:spacing w:after="160" w:line="259" w:lineRule="auto"/>
              <w:ind w:left="708"/>
              <w:textAlignment w:val="baseline"/>
              <w:rPr>
                <w:rFonts w:ascii="Book Antiqua" w:hAnsi="Book Antiqua" w:cs="Arial"/>
                <w:b/>
                <w:color w:val="FF0000"/>
                <w:sz w:val="28"/>
                <w:szCs w:val="28"/>
                <w:lang w:eastAsia="sl-SI"/>
              </w:rPr>
            </w:pPr>
            <w:r>
              <w:rPr>
                <w:rFonts w:ascii="Book Antiqua" w:hAnsi="Book Antiqua" w:cs="Arial"/>
                <w:b/>
                <w:color w:val="FF0000"/>
                <w:sz w:val="28"/>
                <w:szCs w:val="28"/>
                <w:lang w:eastAsia="sl-SI"/>
              </w:rPr>
              <w:t xml:space="preserve">5. </w:t>
            </w:r>
            <w:r w:rsidR="000763BD" w:rsidRPr="007C1E78">
              <w:rPr>
                <w:rFonts w:ascii="Book Antiqua" w:hAnsi="Book Antiqua" w:cs="Arial"/>
                <w:b/>
                <w:color w:val="FF0000"/>
                <w:sz w:val="28"/>
                <w:szCs w:val="28"/>
                <w:lang w:eastAsia="sl-SI"/>
              </w:rPr>
              <w:t>PREDSTAVITEV IZOBRAŽEVALNEGA PROGRAMA »MONTESSORI PRISTOP PRI POUČEVANJU«</w:t>
            </w:r>
          </w:p>
          <w:p w:rsidR="000763BD" w:rsidRPr="006C2AA4" w:rsidRDefault="000763BD" w:rsidP="006C2AA4">
            <w:pPr>
              <w:jc w:val="both"/>
              <w:textAlignment w:val="baseline"/>
              <w:rPr>
                <w:rFonts w:ascii="Book Antiqua" w:hAnsi="Book Antiqua" w:cs="Arial"/>
                <w:color w:val="000000" w:themeColor="text1"/>
                <w:sz w:val="24"/>
                <w:szCs w:val="24"/>
                <w:lang w:eastAsia="sl-SI"/>
              </w:rPr>
            </w:pPr>
            <w:r w:rsidRPr="007C1E78">
              <w:rPr>
                <w:rFonts w:ascii="Book Antiqua" w:hAnsi="Book Antiqua" w:cs="Arial"/>
                <w:color w:val="000000" w:themeColor="text1"/>
                <w:sz w:val="24"/>
                <w:szCs w:val="24"/>
                <w:lang w:eastAsia="sl-SI"/>
              </w:rPr>
              <w:t>Pedagoški pristop montessori temelji na otrokovih razvojnih potrebah po svobodi znotraj meja in po skrbno pripravljenem okolju. Spodbuja notranjo motivacijo otrok in omogoča veselje do učenja. Program zajema predstavitev poučevanja po metodi montessori s praktičnimi primeri uporabe materialov montessori</w:t>
            </w:r>
          </w:p>
        </w:tc>
        <w:tc>
          <w:tcPr>
            <w:tcW w:w="5583" w:type="dxa"/>
            <w:gridSpan w:val="2"/>
          </w:tcPr>
          <w:p w:rsidR="000763BD" w:rsidRPr="006C2AA4" w:rsidRDefault="000763BD" w:rsidP="006C2AA4">
            <w:pPr>
              <w:spacing w:after="160" w:line="276" w:lineRule="auto"/>
              <w:jc w:val="center"/>
              <w:rPr>
                <w:rFonts w:ascii="Book Antiqua" w:eastAsia="Calibri" w:hAnsi="Book Antiqua" w:cstheme="minorHAnsi"/>
                <w:sz w:val="24"/>
                <w:szCs w:val="24"/>
              </w:rPr>
            </w:pPr>
          </w:p>
          <w:p w:rsidR="000763BD" w:rsidRPr="006C2AA4" w:rsidRDefault="000763BD" w:rsidP="001432A1">
            <w:pPr>
              <w:spacing w:before="100" w:beforeAutospacing="1" w:after="100" w:afterAutospacing="1"/>
              <w:ind w:left="58"/>
              <w:jc w:val="center"/>
              <w:rPr>
                <w:rFonts w:ascii="Book Antiqua" w:eastAsia="Times New Roman" w:hAnsi="Book Antiqua" w:cs="Times New Roman"/>
                <w:b/>
                <w:sz w:val="24"/>
                <w:szCs w:val="24"/>
                <w:lang w:eastAsia="sl-SI"/>
              </w:rPr>
            </w:pPr>
            <w:r w:rsidRPr="006C2AA4">
              <w:rPr>
                <w:rFonts w:ascii="Book Antiqua" w:eastAsia="Times New Roman" w:hAnsi="Book Antiqua" w:cs="Times New Roman"/>
                <w:b/>
                <w:sz w:val="24"/>
                <w:szCs w:val="24"/>
                <w:lang w:eastAsia="sl-SI"/>
              </w:rPr>
              <w:t>CILJI</w:t>
            </w:r>
          </w:p>
          <w:p w:rsidR="000763BD" w:rsidRPr="007C1E78" w:rsidRDefault="00C1547D" w:rsidP="005E7970">
            <w:pPr>
              <w:jc w:val="both"/>
              <w:rPr>
                <w:rFonts w:ascii="Book Antiqua" w:hAnsi="Book Antiqua" w:cs="Arial"/>
                <w:sz w:val="24"/>
                <w:szCs w:val="24"/>
              </w:rPr>
            </w:pPr>
            <w:r w:rsidRPr="007C1E78">
              <w:rPr>
                <w:rFonts w:ascii="Book Antiqua" w:hAnsi="Book Antiqua" w:cs="Arial"/>
                <w:sz w:val="24"/>
                <w:szCs w:val="24"/>
              </w:rPr>
              <w:t xml:space="preserve">-   </w:t>
            </w:r>
            <w:r w:rsidR="000763BD" w:rsidRPr="007C1E78">
              <w:rPr>
                <w:rFonts w:ascii="Book Antiqua" w:hAnsi="Book Antiqua" w:cs="Arial"/>
                <w:sz w:val="24"/>
                <w:szCs w:val="24"/>
              </w:rPr>
              <w:t>usposobiti in opolnomočiti strokovne delavce za kompetentno in kakovostno delo z otroki in mladostniki s PP na vseh nivojih in področjih VIZ za vse skupine OPP: praktična, izkustvena in operativna znanja;</w:t>
            </w:r>
          </w:p>
          <w:p w:rsidR="000763BD" w:rsidRPr="007C1E78" w:rsidRDefault="000763BD" w:rsidP="005E7970">
            <w:pPr>
              <w:jc w:val="both"/>
              <w:rPr>
                <w:rFonts w:ascii="Book Antiqua" w:hAnsi="Book Antiqua" w:cs="Arial"/>
                <w:sz w:val="24"/>
                <w:szCs w:val="24"/>
              </w:rPr>
            </w:pPr>
            <w:r w:rsidRPr="007C1E78">
              <w:rPr>
                <w:rFonts w:ascii="Book Antiqua" w:hAnsi="Book Antiqua" w:cs="Arial"/>
                <w:sz w:val="24"/>
                <w:szCs w:val="24"/>
              </w:rPr>
              <w:t>- prispevati k izboljšanju splošnih kompetenc OPP, ki bodo vplivale na boljši učni uspeh in boljšo socialno vključenost;</w:t>
            </w:r>
          </w:p>
          <w:p w:rsidR="000763BD" w:rsidRPr="006C2AA4" w:rsidRDefault="000763BD" w:rsidP="000763BD">
            <w:pPr>
              <w:spacing w:after="160" w:line="259" w:lineRule="auto"/>
              <w:jc w:val="both"/>
              <w:rPr>
                <w:rFonts w:ascii="Book Antiqua" w:hAnsi="Book Antiqua" w:cs="Arial"/>
                <w:sz w:val="24"/>
                <w:szCs w:val="24"/>
              </w:rPr>
            </w:pPr>
            <w:r w:rsidRPr="007C1E78">
              <w:rPr>
                <w:rFonts w:ascii="Book Antiqua" w:hAnsi="Book Antiqua" w:cs="Arial"/>
                <w:sz w:val="24"/>
                <w:szCs w:val="24"/>
              </w:rPr>
              <w:t>- vplivati na splošni dvig kakovosti VIZ ustanov na področju implementiranja novih, inovativnih učnih metod dela z OPP.</w:t>
            </w:r>
          </w:p>
        </w:tc>
      </w:tr>
      <w:tr w:rsidR="00FB5860" w:rsidRPr="007C1E78" w:rsidTr="000100E7">
        <w:tc>
          <w:tcPr>
            <w:tcW w:w="4556" w:type="dxa"/>
          </w:tcPr>
          <w:p w:rsidR="006C2AA4" w:rsidRPr="006C2AA4" w:rsidRDefault="006C2AA4" w:rsidP="006C2AA4">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 xml:space="preserve">KRAJ IZVAJANJA: </w:t>
            </w:r>
            <w:r w:rsidR="005E7970" w:rsidRPr="007C1E78">
              <w:rPr>
                <w:rFonts w:ascii="Book Antiqua" w:eastAsia="Times New Roman" w:hAnsi="Book Antiqua" w:cstheme="minorHAnsi"/>
                <w:b/>
                <w:sz w:val="28"/>
                <w:szCs w:val="24"/>
                <w:lang w:eastAsia="sl-SI"/>
              </w:rPr>
              <w:t>Center Janeza Levca Ljubljana ali na vašem VIZ zavodu.</w:t>
            </w:r>
          </w:p>
        </w:tc>
        <w:tc>
          <w:tcPr>
            <w:tcW w:w="3971" w:type="dxa"/>
          </w:tcPr>
          <w:p w:rsidR="006C2AA4" w:rsidRPr="006C2AA4" w:rsidRDefault="006C2AA4" w:rsidP="006C2AA4">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IZVAJALCI</w:t>
            </w:r>
            <w:r w:rsidR="005E7970" w:rsidRPr="007C1E78">
              <w:rPr>
                <w:rFonts w:ascii="Book Antiqua" w:eastAsia="Times New Roman" w:hAnsi="Book Antiqua" w:cstheme="minorHAnsi"/>
                <w:b/>
                <w:sz w:val="28"/>
                <w:szCs w:val="24"/>
                <w:lang w:eastAsia="sl-SI"/>
              </w:rPr>
              <w:t xml:space="preserve"> </w:t>
            </w:r>
          </w:p>
        </w:tc>
        <w:tc>
          <w:tcPr>
            <w:tcW w:w="1612" w:type="dxa"/>
            <w:tcBorders>
              <w:top w:val="single" w:sz="4" w:space="0" w:color="auto"/>
            </w:tcBorders>
          </w:tcPr>
          <w:p w:rsidR="006C2AA4" w:rsidRPr="006C2AA4" w:rsidRDefault="006C2AA4" w:rsidP="006C2AA4">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ŠT. UR</w:t>
            </w:r>
          </w:p>
        </w:tc>
      </w:tr>
      <w:tr w:rsidR="006C2AA4" w:rsidRPr="007C1E78" w:rsidTr="000100E7">
        <w:tc>
          <w:tcPr>
            <w:tcW w:w="4556" w:type="dxa"/>
          </w:tcPr>
          <w:p w:rsidR="005E7970" w:rsidRPr="007C1E78" w:rsidRDefault="005E7970" w:rsidP="005E7970">
            <w:pPr>
              <w:spacing w:line="276" w:lineRule="auto"/>
              <w:rPr>
                <w:rFonts w:ascii="Book Antiqua" w:eastAsia="Times New Roman" w:hAnsi="Book Antiqua" w:cstheme="minorHAnsi"/>
                <w:iCs/>
                <w:sz w:val="24"/>
                <w:szCs w:val="27"/>
                <w:lang w:eastAsia="sl-SI"/>
              </w:rPr>
            </w:pPr>
            <w:r w:rsidRPr="007C1E78">
              <w:rPr>
                <w:rFonts w:ascii="Book Antiqua" w:eastAsia="Times New Roman" w:hAnsi="Book Antiqua" w:cstheme="minorHAnsi"/>
                <w:b/>
                <w:iCs/>
                <w:sz w:val="24"/>
                <w:szCs w:val="27"/>
                <w:lang w:eastAsia="sl-SI"/>
              </w:rPr>
              <w:t>1. faza:</w:t>
            </w:r>
            <w:r w:rsidRPr="007C1E78">
              <w:rPr>
                <w:rFonts w:ascii="Book Antiqua" w:eastAsia="Times New Roman" w:hAnsi="Book Antiqua" w:cstheme="minorHAnsi"/>
                <w:iCs/>
                <w:sz w:val="24"/>
                <w:szCs w:val="27"/>
                <w:lang w:eastAsia="sl-SI"/>
              </w:rPr>
              <w:t xml:space="preserve"> Teoretična predstavitev metode in materialov montessori ter  praktični </w:t>
            </w:r>
          </w:p>
          <w:p w:rsidR="005E7970" w:rsidRPr="007C1E78" w:rsidRDefault="005E7970" w:rsidP="005E7970">
            <w:pPr>
              <w:spacing w:line="276" w:lineRule="auto"/>
              <w:rPr>
                <w:rFonts w:ascii="Book Antiqua" w:eastAsia="Times New Roman" w:hAnsi="Book Antiqua" w:cstheme="minorHAnsi"/>
                <w:iCs/>
                <w:sz w:val="24"/>
                <w:szCs w:val="27"/>
                <w:lang w:eastAsia="sl-SI"/>
              </w:rPr>
            </w:pPr>
            <w:r w:rsidRPr="007C1E78">
              <w:rPr>
                <w:rFonts w:ascii="Book Antiqua" w:eastAsia="Times New Roman" w:hAnsi="Book Antiqua" w:cstheme="minorHAnsi"/>
                <w:iCs/>
                <w:sz w:val="24"/>
                <w:szCs w:val="27"/>
                <w:lang w:eastAsia="sl-SI"/>
              </w:rPr>
              <w:t>prikaz njihove uporabe pri poučevanju.</w:t>
            </w:r>
          </w:p>
          <w:p w:rsidR="005E7970" w:rsidRPr="007C1E78" w:rsidRDefault="005E7970" w:rsidP="005E7970">
            <w:pPr>
              <w:spacing w:line="276" w:lineRule="auto"/>
              <w:rPr>
                <w:rFonts w:ascii="Book Antiqua" w:eastAsia="Times New Roman" w:hAnsi="Book Antiqua" w:cstheme="minorHAnsi"/>
                <w:iCs/>
                <w:sz w:val="24"/>
                <w:szCs w:val="27"/>
                <w:lang w:eastAsia="sl-SI"/>
              </w:rPr>
            </w:pPr>
          </w:p>
          <w:p w:rsidR="005E7970" w:rsidRPr="007C1E78" w:rsidRDefault="005E7970" w:rsidP="005E7970">
            <w:pPr>
              <w:spacing w:line="276" w:lineRule="auto"/>
              <w:rPr>
                <w:rFonts w:ascii="Book Antiqua" w:eastAsia="Times New Roman" w:hAnsi="Book Antiqua" w:cstheme="minorHAnsi"/>
                <w:iCs/>
                <w:sz w:val="24"/>
                <w:szCs w:val="27"/>
                <w:lang w:eastAsia="sl-SI"/>
              </w:rPr>
            </w:pPr>
          </w:p>
          <w:p w:rsidR="005E7970" w:rsidRPr="007C1E78" w:rsidRDefault="005E7970" w:rsidP="005E7970">
            <w:pPr>
              <w:spacing w:line="276" w:lineRule="auto"/>
              <w:rPr>
                <w:rFonts w:ascii="Book Antiqua" w:eastAsia="Times New Roman" w:hAnsi="Book Antiqua" w:cstheme="minorHAnsi"/>
                <w:iCs/>
                <w:sz w:val="24"/>
                <w:szCs w:val="27"/>
                <w:lang w:eastAsia="sl-SI"/>
              </w:rPr>
            </w:pPr>
            <w:r w:rsidRPr="007C1E78">
              <w:rPr>
                <w:rFonts w:ascii="Book Antiqua" w:eastAsia="Times New Roman" w:hAnsi="Book Antiqua" w:cstheme="minorHAnsi"/>
                <w:b/>
                <w:iCs/>
                <w:sz w:val="24"/>
                <w:szCs w:val="27"/>
                <w:lang w:eastAsia="sl-SI"/>
              </w:rPr>
              <w:t>2. faza:</w:t>
            </w:r>
            <w:r w:rsidRPr="007C1E78">
              <w:rPr>
                <w:rFonts w:ascii="Book Antiqua" w:eastAsia="Times New Roman" w:hAnsi="Book Antiqua" w:cstheme="minorHAnsi"/>
                <w:iCs/>
                <w:sz w:val="24"/>
                <w:szCs w:val="27"/>
                <w:lang w:eastAsia="sl-SI"/>
              </w:rPr>
              <w:t xml:space="preserve"> Delavnice - samostojno delo udeležencev z materiali montessori.</w:t>
            </w:r>
          </w:p>
          <w:p w:rsidR="005E7970" w:rsidRPr="007C1E78" w:rsidRDefault="005E7970" w:rsidP="005E7970">
            <w:pPr>
              <w:spacing w:line="276" w:lineRule="auto"/>
              <w:rPr>
                <w:rFonts w:ascii="Book Antiqua" w:eastAsia="Times New Roman" w:hAnsi="Book Antiqua" w:cstheme="minorHAnsi"/>
                <w:iCs/>
                <w:sz w:val="24"/>
                <w:szCs w:val="27"/>
                <w:lang w:eastAsia="sl-SI"/>
              </w:rPr>
            </w:pPr>
          </w:p>
          <w:p w:rsidR="006C2AA4" w:rsidRPr="006C2AA4" w:rsidRDefault="005E7970" w:rsidP="005E7970">
            <w:pPr>
              <w:spacing w:line="276" w:lineRule="auto"/>
              <w:rPr>
                <w:rFonts w:ascii="Book Antiqua" w:eastAsia="Times New Roman" w:hAnsi="Book Antiqua" w:cstheme="minorHAnsi"/>
                <w:b/>
                <w:iCs/>
                <w:sz w:val="24"/>
                <w:szCs w:val="27"/>
                <w:lang w:eastAsia="sl-SI"/>
              </w:rPr>
            </w:pPr>
            <w:r w:rsidRPr="007C1E78">
              <w:rPr>
                <w:rFonts w:ascii="Book Antiqua" w:eastAsia="Times New Roman" w:hAnsi="Book Antiqua" w:cstheme="minorHAnsi"/>
                <w:b/>
                <w:iCs/>
                <w:sz w:val="24"/>
                <w:szCs w:val="27"/>
                <w:lang w:eastAsia="sl-SI"/>
              </w:rPr>
              <w:t>3. faza:</w:t>
            </w:r>
            <w:r w:rsidRPr="007C1E78">
              <w:rPr>
                <w:rFonts w:ascii="Book Antiqua" w:eastAsia="Times New Roman" w:hAnsi="Book Antiqua" w:cstheme="minorHAnsi"/>
                <w:iCs/>
                <w:sz w:val="24"/>
                <w:szCs w:val="27"/>
                <w:lang w:eastAsia="sl-SI"/>
              </w:rPr>
              <w:t xml:space="preserve"> Svetovanje pri uvajanju elementov montessori pedagogike v učni proces.</w:t>
            </w:r>
          </w:p>
        </w:tc>
        <w:tc>
          <w:tcPr>
            <w:tcW w:w="3971" w:type="dxa"/>
          </w:tcPr>
          <w:p w:rsidR="006C2AA4" w:rsidRPr="007C1E78" w:rsidRDefault="006C2AA4" w:rsidP="006C2AA4">
            <w:pPr>
              <w:spacing w:after="160" w:line="276" w:lineRule="auto"/>
              <w:jc w:val="both"/>
              <w:rPr>
                <w:rFonts w:ascii="Book Antiqua" w:eastAsia="Calibri" w:hAnsi="Book Antiqua" w:cstheme="minorHAnsi"/>
                <w:sz w:val="24"/>
                <w:szCs w:val="24"/>
              </w:rPr>
            </w:pPr>
          </w:p>
          <w:p w:rsidR="000266DE" w:rsidRPr="006C2AA4" w:rsidRDefault="000266DE" w:rsidP="006C2AA4">
            <w:pPr>
              <w:spacing w:after="160" w:line="276" w:lineRule="auto"/>
              <w:jc w:val="both"/>
              <w:rPr>
                <w:rFonts w:ascii="Book Antiqua" w:eastAsia="Calibri" w:hAnsi="Book Antiqua" w:cstheme="minorHAnsi"/>
                <w:sz w:val="24"/>
                <w:szCs w:val="24"/>
              </w:rPr>
            </w:pPr>
          </w:p>
          <w:p w:rsidR="000266DE" w:rsidRPr="007C1E78" w:rsidRDefault="000266DE" w:rsidP="00923F0D">
            <w:pPr>
              <w:spacing w:line="276" w:lineRule="auto"/>
              <w:rPr>
                <w:rFonts w:ascii="Book Antiqua" w:eastAsia="Calibri" w:hAnsi="Book Antiqua" w:cstheme="minorHAnsi"/>
                <w:sz w:val="24"/>
                <w:szCs w:val="24"/>
              </w:rPr>
            </w:pPr>
            <w:r w:rsidRPr="007C1E78">
              <w:rPr>
                <w:rFonts w:ascii="Book Antiqua" w:eastAsia="Calibri" w:hAnsi="Book Antiqua" w:cstheme="minorHAnsi"/>
                <w:b/>
                <w:sz w:val="24"/>
                <w:szCs w:val="24"/>
              </w:rPr>
              <w:t>Izvajalki</w:t>
            </w:r>
            <w:r w:rsidR="00923F0D" w:rsidRPr="007C1E78">
              <w:rPr>
                <w:rFonts w:ascii="Book Antiqua" w:eastAsia="Calibri" w:hAnsi="Book Antiqua" w:cstheme="minorHAnsi"/>
                <w:b/>
                <w:sz w:val="24"/>
                <w:szCs w:val="24"/>
              </w:rPr>
              <w:t xml:space="preserve"> </w:t>
            </w:r>
          </w:p>
          <w:p w:rsidR="00923F0D" w:rsidRPr="007C1E78" w:rsidRDefault="00923F0D" w:rsidP="00923F0D">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Nina Ceglar, prof. SRP, montessori pedagoginja</w:t>
            </w:r>
          </w:p>
          <w:p w:rsidR="006C2AA4" w:rsidRPr="006C2AA4" w:rsidRDefault="00923F0D" w:rsidP="00923F0D">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mag. Natalija Sevčnikar, prof. def., montessori pedagoginja</w:t>
            </w:r>
          </w:p>
          <w:p w:rsidR="006C2AA4" w:rsidRPr="006C2AA4" w:rsidRDefault="006C2AA4" w:rsidP="006C2AA4">
            <w:pPr>
              <w:spacing w:after="160" w:line="276" w:lineRule="auto"/>
              <w:rPr>
                <w:rFonts w:ascii="Book Antiqua" w:eastAsia="Calibri" w:hAnsi="Book Antiqua" w:cstheme="minorHAnsi"/>
                <w:sz w:val="24"/>
                <w:szCs w:val="24"/>
              </w:rPr>
            </w:pPr>
          </w:p>
        </w:tc>
        <w:tc>
          <w:tcPr>
            <w:tcW w:w="1612" w:type="dxa"/>
          </w:tcPr>
          <w:p w:rsidR="006C2AA4" w:rsidRPr="007C1E78" w:rsidRDefault="006C2AA4" w:rsidP="006C2AA4">
            <w:pPr>
              <w:spacing w:after="160" w:line="276" w:lineRule="auto"/>
              <w:jc w:val="both"/>
              <w:rPr>
                <w:rFonts w:ascii="Book Antiqua" w:eastAsia="Calibri" w:hAnsi="Book Antiqua" w:cstheme="minorHAnsi"/>
                <w:sz w:val="24"/>
                <w:szCs w:val="24"/>
              </w:rPr>
            </w:pPr>
          </w:p>
          <w:p w:rsidR="001432A1" w:rsidRPr="007C1E78" w:rsidRDefault="001432A1" w:rsidP="006C2AA4">
            <w:pPr>
              <w:spacing w:after="160" w:line="276" w:lineRule="auto"/>
              <w:jc w:val="both"/>
              <w:rPr>
                <w:rFonts w:ascii="Book Antiqua" w:eastAsia="Calibri" w:hAnsi="Book Antiqua" w:cstheme="minorHAnsi"/>
                <w:sz w:val="24"/>
                <w:szCs w:val="24"/>
              </w:rPr>
            </w:pPr>
            <w:r w:rsidRPr="007C1E78">
              <w:rPr>
                <w:rFonts w:ascii="Book Antiqua" w:eastAsia="Calibri" w:hAnsi="Book Antiqua" w:cstheme="minorHAnsi"/>
                <w:sz w:val="24"/>
                <w:szCs w:val="24"/>
              </w:rPr>
              <w:t>6 šolskih ur</w:t>
            </w:r>
          </w:p>
          <w:p w:rsidR="001432A1" w:rsidRPr="006C2AA4" w:rsidRDefault="001432A1" w:rsidP="006C2AA4">
            <w:pPr>
              <w:spacing w:after="160" w:line="276" w:lineRule="auto"/>
              <w:jc w:val="both"/>
              <w:rPr>
                <w:rFonts w:ascii="Book Antiqua" w:eastAsia="Calibri" w:hAnsi="Book Antiqua" w:cstheme="minorHAnsi"/>
                <w:sz w:val="24"/>
                <w:szCs w:val="24"/>
              </w:rPr>
            </w:pPr>
          </w:p>
          <w:p w:rsidR="006C2AA4" w:rsidRPr="007C1E78" w:rsidRDefault="006C2AA4" w:rsidP="006C2AA4">
            <w:pPr>
              <w:spacing w:after="160" w:line="276" w:lineRule="auto"/>
              <w:jc w:val="center"/>
              <w:rPr>
                <w:rFonts w:ascii="Book Antiqua" w:eastAsia="Calibri" w:hAnsi="Book Antiqua" w:cstheme="minorHAnsi"/>
                <w:sz w:val="24"/>
                <w:szCs w:val="24"/>
              </w:rPr>
            </w:pPr>
          </w:p>
          <w:p w:rsidR="001432A1" w:rsidRPr="007C1E78" w:rsidRDefault="001432A1" w:rsidP="001432A1">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6 šolskih ur</w:t>
            </w:r>
          </w:p>
          <w:p w:rsidR="001432A1" w:rsidRPr="007C1E78" w:rsidRDefault="001432A1" w:rsidP="006C2AA4">
            <w:pPr>
              <w:spacing w:after="160" w:line="276" w:lineRule="auto"/>
              <w:jc w:val="center"/>
              <w:rPr>
                <w:rFonts w:ascii="Book Antiqua" w:eastAsia="Calibri" w:hAnsi="Book Antiqua" w:cstheme="minorHAnsi"/>
                <w:sz w:val="24"/>
                <w:szCs w:val="24"/>
              </w:rPr>
            </w:pPr>
          </w:p>
          <w:p w:rsidR="001432A1" w:rsidRPr="006C2AA4" w:rsidRDefault="001432A1" w:rsidP="006C2AA4">
            <w:pPr>
              <w:spacing w:after="160" w:line="276" w:lineRule="auto"/>
              <w:jc w:val="center"/>
              <w:rPr>
                <w:rFonts w:ascii="Book Antiqua" w:eastAsia="Calibri" w:hAnsi="Book Antiqua" w:cstheme="minorHAnsi"/>
                <w:sz w:val="24"/>
                <w:szCs w:val="24"/>
              </w:rPr>
            </w:pPr>
            <w:r w:rsidRPr="007C1E78">
              <w:rPr>
                <w:rFonts w:ascii="Book Antiqua" w:eastAsia="Calibri" w:hAnsi="Book Antiqua" w:cstheme="minorHAnsi"/>
                <w:sz w:val="24"/>
                <w:szCs w:val="24"/>
              </w:rPr>
              <w:t>6 šolskih ur</w:t>
            </w:r>
          </w:p>
        </w:tc>
      </w:tr>
      <w:tr w:rsidR="000266DE" w:rsidRPr="007C1E78" w:rsidTr="000100E7">
        <w:tc>
          <w:tcPr>
            <w:tcW w:w="4556" w:type="dxa"/>
          </w:tcPr>
          <w:p w:rsidR="000266DE" w:rsidRPr="006C2AA4" w:rsidRDefault="007C1E78" w:rsidP="007C1E78">
            <w:pPr>
              <w:keepNext/>
              <w:keepLines/>
              <w:spacing w:before="40" w:line="259" w:lineRule="auto"/>
              <w:ind w:left="708"/>
              <w:outlineLvl w:val="1"/>
              <w:rPr>
                <w:rFonts w:ascii="Book Antiqua" w:eastAsiaTheme="majorEastAsia" w:hAnsi="Book Antiqua" w:cstheme="majorBidi"/>
                <w:b/>
                <w:color w:val="FF0000"/>
                <w:sz w:val="28"/>
                <w:szCs w:val="28"/>
                <w:lang w:eastAsia="sl-SI"/>
              </w:rPr>
            </w:pPr>
            <w:r>
              <w:rPr>
                <w:rFonts w:ascii="Book Antiqua" w:eastAsiaTheme="majorEastAsia" w:hAnsi="Book Antiqua" w:cstheme="majorBidi"/>
                <w:b/>
                <w:color w:val="FF0000"/>
                <w:sz w:val="28"/>
                <w:szCs w:val="28"/>
                <w:lang w:eastAsia="sl-SI"/>
              </w:rPr>
              <w:lastRenderedPageBreak/>
              <w:t xml:space="preserve">6. </w:t>
            </w:r>
            <w:r w:rsidR="000266DE" w:rsidRPr="007C1E78">
              <w:rPr>
                <w:rFonts w:ascii="Book Antiqua" w:eastAsiaTheme="majorEastAsia" w:hAnsi="Book Antiqua" w:cstheme="majorBidi"/>
                <w:b/>
                <w:color w:val="FF0000"/>
                <w:sz w:val="28"/>
                <w:szCs w:val="28"/>
                <w:lang w:eastAsia="sl-SI"/>
              </w:rPr>
              <w:t>EDUKACIJSKO SUPERVIZIJSKA SKUPINA</w:t>
            </w:r>
          </w:p>
          <w:p w:rsidR="000266DE" w:rsidRPr="007C1E78" w:rsidRDefault="000266DE" w:rsidP="00643440">
            <w:pPr>
              <w:jc w:val="both"/>
              <w:textAlignment w:val="baseline"/>
              <w:rPr>
                <w:rFonts w:ascii="Book Antiqua" w:hAnsi="Book Antiqua" w:cs="Arial"/>
                <w:b/>
                <w:color w:val="FF0000"/>
                <w:sz w:val="28"/>
                <w:szCs w:val="28"/>
                <w:lang w:eastAsia="sl-SI"/>
              </w:rPr>
            </w:pPr>
          </w:p>
          <w:p w:rsidR="000266DE" w:rsidRPr="006C2AA4" w:rsidRDefault="00C1547D" w:rsidP="00643440">
            <w:pPr>
              <w:jc w:val="both"/>
              <w:textAlignment w:val="baseline"/>
              <w:rPr>
                <w:rFonts w:ascii="Book Antiqua" w:hAnsi="Book Antiqua" w:cs="Arial"/>
                <w:color w:val="000000" w:themeColor="text1"/>
                <w:sz w:val="24"/>
                <w:szCs w:val="24"/>
                <w:lang w:eastAsia="sl-SI"/>
              </w:rPr>
            </w:pPr>
            <w:r w:rsidRPr="007C1E78">
              <w:rPr>
                <w:rFonts w:ascii="Book Antiqua" w:hAnsi="Book Antiqua" w:cs="Arial"/>
                <w:color w:val="000000" w:themeColor="text1"/>
                <w:sz w:val="24"/>
                <w:szCs w:val="24"/>
                <w:lang w:eastAsia="sl-SI"/>
              </w:rPr>
              <w:t>Edukacijsko supervizijska skupina je namenjena pedagoškim in svetovalnim delavcem CJL in izven. Namen skupine je vzpodbujanje učenja pri udeležencih na način, da se manjša skupina kolegov s podobno stopnjo profesionalne izobrazbe, usposobljenosti ter delovnih izkušenj, uči na primerih iz prakse, ki jih občasno vodi supervizor, drugič pa se učijo sami s pomočjo različnih metod učenja. Udeleženci si pomagajo pri analizi, načrtovanju in preizkušanju sprememb lastnega osebnega in poklicnega vedenja, ter si nudijo podporo pri reorganizaciji in ponovnem ustvarjanju notranjega in zunanjega sveta.</w:t>
            </w:r>
          </w:p>
        </w:tc>
        <w:tc>
          <w:tcPr>
            <w:tcW w:w="5583" w:type="dxa"/>
            <w:gridSpan w:val="2"/>
          </w:tcPr>
          <w:p w:rsidR="000266DE" w:rsidRPr="006C2AA4" w:rsidRDefault="000266DE" w:rsidP="00643440">
            <w:pPr>
              <w:spacing w:after="160" w:line="276" w:lineRule="auto"/>
              <w:jc w:val="center"/>
              <w:rPr>
                <w:rFonts w:ascii="Book Antiqua" w:eastAsia="Calibri" w:hAnsi="Book Antiqua" w:cstheme="minorHAnsi"/>
                <w:sz w:val="24"/>
                <w:szCs w:val="24"/>
              </w:rPr>
            </w:pPr>
          </w:p>
          <w:p w:rsidR="000266DE" w:rsidRPr="006C2AA4" w:rsidRDefault="000266DE" w:rsidP="00643440">
            <w:pPr>
              <w:spacing w:before="100" w:beforeAutospacing="1" w:after="100" w:afterAutospacing="1"/>
              <w:ind w:left="58"/>
              <w:jc w:val="center"/>
              <w:rPr>
                <w:rFonts w:ascii="Book Antiqua" w:eastAsia="Times New Roman" w:hAnsi="Book Antiqua" w:cs="Times New Roman"/>
                <w:b/>
                <w:sz w:val="24"/>
                <w:szCs w:val="24"/>
                <w:lang w:eastAsia="sl-SI"/>
              </w:rPr>
            </w:pPr>
            <w:r w:rsidRPr="006C2AA4">
              <w:rPr>
                <w:rFonts w:ascii="Book Antiqua" w:eastAsia="Times New Roman" w:hAnsi="Book Antiqua" w:cs="Times New Roman"/>
                <w:b/>
                <w:sz w:val="24"/>
                <w:szCs w:val="24"/>
                <w:lang w:eastAsia="sl-SI"/>
              </w:rPr>
              <w:t>CILJI</w:t>
            </w:r>
          </w:p>
          <w:p w:rsidR="00C1547D" w:rsidRPr="007C1E78" w:rsidRDefault="00C1547D" w:rsidP="00C1547D">
            <w:pPr>
              <w:jc w:val="both"/>
              <w:rPr>
                <w:rFonts w:ascii="Book Antiqua" w:hAnsi="Book Antiqua" w:cs="Arial"/>
                <w:sz w:val="24"/>
                <w:szCs w:val="24"/>
              </w:rPr>
            </w:pPr>
            <w:r w:rsidRPr="007C1E78">
              <w:rPr>
                <w:rFonts w:ascii="Book Antiqua" w:hAnsi="Book Antiqua" w:cs="Arial"/>
                <w:sz w:val="24"/>
                <w:szCs w:val="24"/>
              </w:rPr>
              <w:t>- zagotavljanje kontinuirane podpore strokovnim delavcem ( spremljanje, zgodnja intervencija ob stiskah, preprečevanje izgorevanja..)</w:t>
            </w:r>
          </w:p>
          <w:p w:rsidR="00C1547D" w:rsidRPr="007C1E78" w:rsidRDefault="00C1547D" w:rsidP="00C1547D">
            <w:pPr>
              <w:jc w:val="both"/>
              <w:rPr>
                <w:rFonts w:ascii="Book Antiqua" w:hAnsi="Book Antiqua" w:cs="Arial"/>
                <w:sz w:val="24"/>
                <w:szCs w:val="24"/>
              </w:rPr>
            </w:pPr>
            <w:r w:rsidRPr="007C1E78">
              <w:rPr>
                <w:rFonts w:ascii="Book Antiqua" w:hAnsi="Book Antiqua" w:cs="Arial"/>
                <w:sz w:val="24"/>
                <w:szCs w:val="24"/>
              </w:rPr>
              <w:t xml:space="preserve">- zagotavljanje podpore strokovnim delavcem za pravočasno prepoznavanje posebnih potreb na vseh nivojih vzgoje in izobraževanja </w:t>
            </w:r>
          </w:p>
          <w:p w:rsidR="000266DE" w:rsidRPr="006C2AA4" w:rsidRDefault="00C1547D" w:rsidP="00C1547D">
            <w:pPr>
              <w:spacing w:after="160" w:line="259" w:lineRule="auto"/>
              <w:jc w:val="both"/>
              <w:rPr>
                <w:rFonts w:ascii="Book Antiqua" w:hAnsi="Book Antiqua" w:cs="Arial"/>
                <w:sz w:val="24"/>
                <w:szCs w:val="24"/>
              </w:rPr>
            </w:pPr>
            <w:r w:rsidRPr="007C1E78">
              <w:rPr>
                <w:rFonts w:ascii="Book Antiqua" w:hAnsi="Book Antiqua" w:cs="Arial"/>
                <w:sz w:val="24"/>
                <w:szCs w:val="24"/>
              </w:rPr>
              <w:t>-opolnomočenje strokovnih delavcev za kompetentno in kakovostno delo z otroci in mladostniki s posebnimi potrebami v smislu pridobivanja tako praktičnih kot tudi izkustvenih vsebin</w:t>
            </w:r>
          </w:p>
        </w:tc>
      </w:tr>
      <w:tr w:rsidR="000266DE" w:rsidRPr="007C1E78" w:rsidTr="000100E7">
        <w:tc>
          <w:tcPr>
            <w:tcW w:w="4556" w:type="dxa"/>
          </w:tcPr>
          <w:p w:rsidR="000266DE" w:rsidRPr="006C2AA4" w:rsidRDefault="000266DE" w:rsidP="0077359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 xml:space="preserve">KRAJ IZVAJANJA: </w:t>
            </w:r>
            <w:r w:rsidRPr="007C1E78">
              <w:rPr>
                <w:rFonts w:ascii="Book Antiqua" w:eastAsia="Times New Roman" w:hAnsi="Book Antiqua" w:cstheme="minorHAnsi"/>
                <w:b/>
                <w:sz w:val="28"/>
                <w:szCs w:val="24"/>
                <w:lang w:eastAsia="sl-SI"/>
              </w:rPr>
              <w:t xml:space="preserve">Center Janeza Levca Ljubljana </w:t>
            </w:r>
          </w:p>
        </w:tc>
        <w:tc>
          <w:tcPr>
            <w:tcW w:w="3971" w:type="dxa"/>
          </w:tcPr>
          <w:p w:rsidR="000266DE" w:rsidRPr="006C2AA4" w:rsidRDefault="000266DE"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IZVAJALCI</w:t>
            </w:r>
            <w:r w:rsidRPr="007C1E78">
              <w:rPr>
                <w:rFonts w:ascii="Book Antiqua" w:eastAsia="Times New Roman" w:hAnsi="Book Antiqua" w:cstheme="minorHAnsi"/>
                <w:b/>
                <w:sz w:val="28"/>
                <w:szCs w:val="24"/>
                <w:lang w:eastAsia="sl-SI"/>
              </w:rPr>
              <w:t xml:space="preserve"> </w:t>
            </w:r>
          </w:p>
        </w:tc>
        <w:tc>
          <w:tcPr>
            <w:tcW w:w="1612" w:type="dxa"/>
            <w:tcBorders>
              <w:top w:val="single" w:sz="4" w:space="0" w:color="auto"/>
            </w:tcBorders>
          </w:tcPr>
          <w:p w:rsidR="000266DE" w:rsidRPr="006C2AA4" w:rsidRDefault="000266DE"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ŠT. UR</w:t>
            </w:r>
          </w:p>
        </w:tc>
      </w:tr>
      <w:tr w:rsidR="000266DE" w:rsidRPr="007C1E78" w:rsidTr="000100E7">
        <w:tc>
          <w:tcPr>
            <w:tcW w:w="4556" w:type="dxa"/>
          </w:tcPr>
          <w:p w:rsidR="004E7014" w:rsidRPr="007C1E78" w:rsidRDefault="004E7014" w:rsidP="004E7014">
            <w:pPr>
              <w:spacing w:line="276" w:lineRule="auto"/>
              <w:rPr>
                <w:rFonts w:ascii="Book Antiqua" w:eastAsia="Times New Roman" w:hAnsi="Book Antiqua" w:cstheme="minorHAnsi"/>
                <w:b/>
                <w:iCs/>
                <w:sz w:val="24"/>
                <w:szCs w:val="27"/>
                <w:lang w:eastAsia="sl-SI"/>
              </w:rPr>
            </w:pPr>
          </w:p>
          <w:p w:rsidR="004E7014" w:rsidRPr="007C1E78" w:rsidRDefault="004E7014" w:rsidP="004E7014">
            <w:pPr>
              <w:spacing w:line="276" w:lineRule="auto"/>
              <w:rPr>
                <w:rFonts w:ascii="Book Antiqua" w:eastAsia="Times New Roman" w:hAnsi="Book Antiqua" w:cstheme="minorHAnsi"/>
                <w:iCs/>
                <w:sz w:val="24"/>
                <w:szCs w:val="27"/>
                <w:lang w:eastAsia="sl-SI"/>
              </w:rPr>
            </w:pPr>
          </w:p>
          <w:p w:rsidR="004E7014" w:rsidRPr="007C1E78" w:rsidRDefault="004E7014" w:rsidP="004E7014">
            <w:pPr>
              <w:spacing w:line="276" w:lineRule="auto"/>
              <w:rPr>
                <w:rFonts w:ascii="Book Antiqua" w:eastAsia="Times New Roman" w:hAnsi="Book Antiqua" w:cstheme="minorHAnsi"/>
                <w:iCs/>
                <w:sz w:val="24"/>
                <w:szCs w:val="27"/>
                <w:lang w:eastAsia="sl-SI"/>
              </w:rPr>
            </w:pPr>
          </w:p>
          <w:p w:rsidR="004E7014" w:rsidRPr="007C1E78" w:rsidRDefault="004E7014" w:rsidP="004E7014">
            <w:pPr>
              <w:spacing w:line="276" w:lineRule="auto"/>
              <w:rPr>
                <w:rFonts w:ascii="Book Antiqua" w:eastAsia="Times New Roman" w:hAnsi="Book Antiqua" w:cstheme="minorHAnsi"/>
                <w:iCs/>
                <w:sz w:val="24"/>
                <w:szCs w:val="27"/>
                <w:lang w:eastAsia="sl-SI"/>
              </w:rPr>
            </w:pPr>
            <w:r w:rsidRPr="007C1E78">
              <w:rPr>
                <w:rFonts w:ascii="Book Antiqua" w:eastAsia="Times New Roman" w:hAnsi="Book Antiqua" w:cstheme="minorHAnsi"/>
                <w:iCs/>
                <w:sz w:val="24"/>
                <w:szCs w:val="27"/>
                <w:lang w:eastAsia="sl-SI"/>
              </w:rPr>
              <w:t>Skupina ima razpisanih 8 mest, po zapolnitvi mest se zapre. Sestajamo se enkrat mesečno ob četrtih od 16.00-18.15 ure.</w:t>
            </w:r>
          </w:p>
          <w:p w:rsidR="000266DE" w:rsidRPr="007C1E78" w:rsidRDefault="000266DE" w:rsidP="00643440">
            <w:pPr>
              <w:spacing w:line="276" w:lineRule="auto"/>
              <w:rPr>
                <w:rFonts w:ascii="Book Antiqua" w:eastAsia="Times New Roman" w:hAnsi="Book Antiqua" w:cstheme="minorHAnsi"/>
                <w:b/>
                <w:iCs/>
                <w:sz w:val="24"/>
                <w:szCs w:val="27"/>
                <w:lang w:eastAsia="sl-SI"/>
              </w:rPr>
            </w:pPr>
          </w:p>
          <w:p w:rsidR="004E7014" w:rsidRPr="007C1E78" w:rsidRDefault="004E7014" w:rsidP="00643440">
            <w:pPr>
              <w:spacing w:line="276" w:lineRule="auto"/>
              <w:rPr>
                <w:rFonts w:ascii="Book Antiqua" w:eastAsia="Times New Roman" w:hAnsi="Book Antiqua" w:cstheme="minorHAnsi"/>
                <w:b/>
                <w:iCs/>
                <w:sz w:val="24"/>
                <w:szCs w:val="27"/>
                <w:lang w:eastAsia="sl-SI"/>
              </w:rPr>
            </w:pPr>
          </w:p>
          <w:p w:rsidR="004E7014" w:rsidRPr="007C1E78" w:rsidRDefault="004E7014" w:rsidP="00643440">
            <w:pPr>
              <w:spacing w:line="276" w:lineRule="auto"/>
              <w:rPr>
                <w:rFonts w:ascii="Book Antiqua" w:eastAsia="Times New Roman" w:hAnsi="Book Antiqua" w:cstheme="minorHAnsi"/>
                <w:b/>
                <w:iCs/>
                <w:sz w:val="24"/>
                <w:szCs w:val="27"/>
                <w:lang w:eastAsia="sl-SI"/>
              </w:rPr>
            </w:pPr>
          </w:p>
          <w:p w:rsidR="004E7014" w:rsidRPr="007C1E78" w:rsidRDefault="004E7014" w:rsidP="00643440">
            <w:pPr>
              <w:spacing w:line="276" w:lineRule="auto"/>
              <w:rPr>
                <w:rFonts w:ascii="Book Antiqua" w:eastAsia="Times New Roman" w:hAnsi="Book Antiqua" w:cstheme="minorHAnsi"/>
                <w:b/>
                <w:iCs/>
                <w:sz w:val="24"/>
                <w:szCs w:val="27"/>
                <w:lang w:eastAsia="sl-SI"/>
              </w:rPr>
            </w:pPr>
          </w:p>
          <w:p w:rsidR="004E7014" w:rsidRPr="007C1E78" w:rsidRDefault="004E7014" w:rsidP="00643440">
            <w:pPr>
              <w:spacing w:line="276" w:lineRule="auto"/>
              <w:rPr>
                <w:rFonts w:ascii="Book Antiqua" w:eastAsia="Times New Roman" w:hAnsi="Book Antiqua" w:cstheme="minorHAnsi"/>
                <w:b/>
                <w:iCs/>
                <w:sz w:val="24"/>
                <w:szCs w:val="27"/>
                <w:lang w:eastAsia="sl-SI"/>
              </w:rPr>
            </w:pPr>
          </w:p>
          <w:p w:rsidR="004E7014" w:rsidRPr="007C1E78" w:rsidRDefault="004E7014" w:rsidP="00643440">
            <w:pPr>
              <w:spacing w:line="276" w:lineRule="auto"/>
              <w:rPr>
                <w:rFonts w:ascii="Book Antiqua" w:eastAsia="Times New Roman" w:hAnsi="Book Antiqua" w:cstheme="minorHAnsi"/>
                <w:b/>
                <w:iCs/>
                <w:sz w:val="24"/>
                <w:szCs w:val="27"/>
                <w:lang w:eastAsia="sl-SI"/>
              </w:rPr>
            </w:pPr>
          </w:p>
          <w:p w:rsidR="004E7014" w:rsidRPr="007C1E78" w:rsidRDefault="004E7014" w:rsidP="00643440">
            <w:pPr>
              <w:spacing w:line="276" w:lineRule="auto"/>
              <w:rPr>
                <w:rFonts w:ascii="Book Antiqua" w:eastAsia="Times New Roman" w:hAnsi="Book Antiqua" w:cstheme="minorHAnsi"/>
                <w:b/>
                <w:iCs/>
                <w:sz w:val="24"/>
                <w:szCs w:val="27"/>
                <w:lang w:eastAsia="sl-SI"/>
              </w:rPr>
            </w:pPr>
          </w:p>
          <w:p w:rsidR="004E7014" w:rsidRPr="006C2AA4" w:rsidRDefault="004E7014" w:rsidP="00643440">
            <w:pPr>
              <w:spacing w:line="276" w:lineRule="auto"/>
              <w:rPr>
                <w:rFonts w:ascii="Book Antiqua" w:eastAsia="Times New Roman" w:hAnsi="Book Antiqua" w:cstheme="minorHAnsi"/>
                <w:b/>
                <w:iCs/>
                <w:sz w:val="24"/>
                <w:szCs w:val="27"/>
                <w:lang w:eastAsia="sl-SI"/>
              </w:rPr>
            </w:pPr>
          </w:p>
        </w:tc>
        <w:tc>
          <w:tcPr>
            <w:tcW w:w="3971" w:type="dxa"/>
          </w:tcPr>
          <w:p w:rsidR="000266DE" w:rsidRPr="007C1E78" w:rsidRDefault="000266DE" w:rsidP="00643440">
            <w:pPr>
              <w:spacing w:after="160" w:line="276" w:lineRule="auto"/>
              <w:jc w:val="both"/>
              <w:rPr>
                <w:rFonts w:ascii="Book Antiqua" w:eastAsia="Calibri" w:hAnsi="Book Antiqua" w:cstheme="minorHAnsi"/>
                <w:sz w:val="24"/>
                <w:szCs w:val="24"/>
              </w:rPr>
            </w:pPr>
          </w:p>
          <w:p w:rsidR="000266DE" w:rsidRPr="006C2AA4" w:rsidRDefault="000266DE" w:rsidP="00643440">
            <w:pPr>
              <w:spacing w:after="160" w:line="276" w:lineRule="auto"/>
              <w:jc w:val="both"/>
              <w:rPr>
                <w:rFonts w:ascii="Book Antiqua" w:eastAsia="Calibri" w:hAnsi="Book Antiqua" w:cstheme="minorHAnsi"/>
                <w:sz w:val="24"/>
                <w:szCs w:val="24"/>
              </w:rPr>
            </w:pPr>
          </w:p>
          <w:p w:rsidR="000266DE" w:rsidRPr="007C1E78" w:rsidRDefault="00C1547D" w:rsidP="00643440">
            <w:pPr>
              <w:spacing w:line="276" w:lineRule="auto"/>
              <w:rPr>
                <w:rFonts w:ascii="Book Antiqua" w:eastAsia="Calibri" w:hAnsi="Book Antiqua" w:cstheme="minorHAnsi"/>
                <w:sz w:val="24"/>
                <w:szCs w:val="24"/>
              </w:rPr>
            </w:pPr>
            <w:r w:rsidRPr="007C1E78">
              <w:rPr>
                <w:rFonts w:ascii="Book Antiqua" w:eastAsia="Calibri" w:hAnsi="Book Antiqua" w:cstheme="minorHAnsi"/>
                <w:b/>
                <w:sz w:val="24"/>
                <w:szCs w:val="24"/>
              </w:rPr>
              <w:t>Izvajalec</w:t>
            </w:r>
          </w:p>
          <w:p w:rsidR="000100E7" w:rsidRPr="007C1E78" w:rsidRDefault="00C1547D" w:rsidP="000100E7">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 xml:space="preserve">Tomaž Klepec, </w:t>
            </w:r>
            <w:r w:rsidR="000266DE" w:rsidRPr="007C1E78">
              <w:rPr>
                <w:rFonts w:ascii="Book Antiqua" w:eastAsia="Calibri" w:hAnsi="Book Antiqua" w:cstheme="minorHAnsi"/>
                <w:sz w:val="24"/>
                <w:szCs w:val="24"/>
              </w:rPr>
              <w:t>pr</w:t>
            </w:r>
            <w:r w:rsidRPr="007C1E78">
              <w:rPr>
                <w:rFonts w:ascii="Book Antiqua" w:eastAsia="Calibri" w:hAnsi="Book Antiqua" w:cstheme="minorHAnsi"/>
                <w:sz w:val="24"/>
                <w:szCs w:val="24"/>
              </w:rPr>
              <w:t xml:space="preserve">of. def., </w:t>
            </w:r>
            <w:r w:rsidR="000100E7" w:rsidRPr="007C1E78">
              <w:rPr>
                <w:rFonts w:ascii="Book Antiqua" w:eastAsia="Calibri" w:hAnsi="Book Antiqua" w:cstheme="minorHAnsi"/>
                <w:sz w:val="24"/>
                <w:szCs w:val="24"/>
              </w:rPr>
              <w:t>terapevt transakcijsko analitične psihoterapije</w:t>
            </w:r>
          </w:p>
          <w:p w:rsidR="000266DE" w:rsidRPr="006C2AA4" w:rsidRDefault="000100E7" w:rsidP="000100E7">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 xml:space="preserve"> </w:t>
            </w:r>
          </w:p>
          <w:p w:rsidR="000266DE" w:rsidRPr="006C2AA4" w:rsidRDefault="000266DE" w:rsidP="00643440">
            <w:pPr>
              <w:spacing w:after="160" w:line="276" w:lineRule="auto"/>
              <w:rPr>
                <w:rFonts w:ascii="Book Antiqua" w:eastAsia="Calibri" w:hAnsi="Book Antiqua" w:cstheme="minorHAnsi"/>
                <w:sz w:val="24"/>
                <w:szCs w:val="24"/>
              </w:rPr>
            </w:pPr>
          </w:p>
        </w:tc>
        <w:tc>
          <w:tcPr>
            <w:tcW w:w="1612" w:type="dxa"/>
          </w:tcPr>
          <w:p w:rsidR="000266DE" w:rsidRPr="007C1E78" w:rsidRDefault="000266DE" w:rsidP="00643440">
            <w:pPr>
              <w:spacing w:after="160" w:line="276" w:lineRule="auto"/>
              <w:jc w:val="both"/>
              <w:rPr>
                <w:rFonts w:ascii="Book Antiqua" w:eastAsia="Calibri" w:hAnsi="Book Antiqua" w:cstheme="minorHAnsi"/>
                <w:sz w:val="24"/>
                <w:szCs w:val="24"/>
              </w:rPr>
            </w:pPr>
          </w:p>
          <w:p w:rsidR="000266DE" w:rsidRPr="007C1E78" w:rsidRDefault="000266DE" w:rsidP="00643440">
            <w:pPr>
              <w:spacing w:after="160" w:line="276" w:lineRule="auto"/>
              <w:jc w:val="center"/>
              <w:rPr>
                <w:rFonts w:ascii="Book Antiqua" w:eastAsia="Calibri" w:hAnsi="Book Antiqua" w:cstheme="minorHAnsi"/>
                <w:sz w:val="24"/>
                <w:szCs w:val="24"/>
              </w:rPr>
            </w:pPr>
          </w:p>
          <w:p w:rsidR="000266DE" w:rsidRPr="007C1E78" w:rsidRDefault="00C1547D" w:rsidP="00643440">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3 šolske</w:t>
            </w:r>
            <w:r w:rsidR="000266DE" w:rsidRPr="007C1E78">
              <w:rPr>
                <w:rFonts w:ascii="Book Antiqua" w:eastAsia="Calibri" w:hAnsi="Book Antiqua" w:cstheme="minorHAnsi"/>
                <w:sz w:val="24"/>
                <w:szCs w:val="24"/>
              </w:rPr>
              <w:t xml:space="preserve"> ur</w:t>
            </w:r>
            <w:r w:rsidRPr="007C1E78">
              <w:rPr>
                <w:rFonts w:ascii="Book Antiqua" w:eastAsia="Calibri" w:hAnsi="Book Antiqua" w:cstheme="minorHAnsi"/>
                <w:sz w:val="24"/>
                <w:szCs w:val="24"/>
              </w:rPr>
              <w:t>e na izvedbo</w:t>
            </w:r>
            <w:r w:rsidR="000100E7" w:rsidRPr="007C1E78">
              <w:rPr>
                <w:rFonts w:ascii="Book Antiqua" w:eastAsia="Calibri" w:hAnsi="Book Antiqua" w:cstheme="minorHAnsi"/>
                <w:sz w:val="24"/>
                <w:szCs w:val="24"/>
              </w:rPr>
              <w:t xml:space="preserve"> (predvidoma do konca šolskega leta 8 izvedb)</w:t>
            </w:r>
          </w:p>
          <w:p w:rsidR="000266DE" w:rsidRPr="007C1E78" w:rsidRDefault="000266DE" w:rsidP="00643440">
            <w:pPr>
              <w:spacing w:after="160" w:line="276" w:lineRule="auto"/>
              <w:jc w:val="center"/>
              <w:rPr>
                <w:rFonts w:ascii="Book Antiqua" w:eastAsia="Calibri" w:hAnsi="Book Antiqua" w:cstheme="minorHAnsi"/>
                <w:sz w:val="24"/>
                <w:szCs w:val="24"/>
              </w:rPr>
            </w:pPr>
          </w:p>
          <w:p w:rsidR="000266DE" w:rsidRPr="006C2AA4" w:rsidRDefault="000266DE" w:rsidP="00C1547D">
            <w:pPr>
              <w:spacing w:after="160" w:line="276" w:lineRule="auto"/>
              <w:jc w:val="center"/>
              <w:rPr>
                <w:rFonts w:ascii="Book Antiqua" w:eastAsia="Calibri" w:hAnsi="Book Antiqua" w:cstheme="minorHAnsi"/>
                <w:sz w:val="24"/>
                <w:szCs w:val="24"/>
              </w:rPr>
            </w:pPr>
          </w:p>
        </w:tc>
      </w:tr>
      <w:tr w:rsidR="000100E7" w:rsidRPr="007C1E78" w:rsidTr="000100E7">
        <w:tc>
          <w:tcPr>
            <w:tcW w:w="4556" w:type="dxa"/>
          </w:tcPr>
          <w:p w:rsidR="004E7014" w:rsidRPr="007C1E78" w:rsidRDefault="004E7014" w:rsidP="00643440">
            <w:pPr>
              <w:jc w:val="both"/>
              <w:textAlignment w:val="baseline"/>
              <w:rPr>
                <w:rFonts w:ascii="Book Antiqua" w:hAnsi="Book Antiqua" w:cs="Arial"/>
                <w:b/>
                <w:color w:val="FF0000"/>
                <w:sz w:val="28"/>
                <w:szCs w:val="28"/>
                <w:lang w:eastAsia="sl-SI"/>
              </w:rPr>
            </w:pPr>
          </w:p>
          <w:p w:rsidR="000100E7" w:rsidRPr="007C1E78" w:rsidRDefault="007C1E78" w:rsidP="007C1E78">
            <w:pPr>
              <w:ind w:left="708"/>
              <w:textAlignment w:val="baseline"/>
              <w:rPr>
                <w:rFonts w:ascii="Book Antiqua" w:hAnsi="Book Antiqua" w:cs="Arial"/>
                <w:b/>
                <w:color w:val="FF0000"/>
                <w:sz w:val="28"/>
                <w:szCs w:val="28"/>
                <w:lang w:eastAsia="sl-SI"/>
              </w:rPr>
            </w:pPr>
            <w:r>
              <w:rPr>
                <w:rFonts w:ascii="Book Antiqua" w:hAnsi="Book Antiqua" w:cs="Arial"/>
                <w:b/>
                <w:color w:val="FF0000"/>
                <w:sz w:val="28"/>
                <w:szCs w:val="28"/>
                <w:lang w:eastAsia="sl-SI"/>
              </w:rPr>
              <w:t xml:space="preserve">7.  </w:t>
            </w:r>
            <w:r w:rsidR="000100E7" w:rsidRPr="007C1E78">
              <w:rPr>
                <w:rFonts w:ascii="Book Antiqua" w:hAnsi="Book Antiqua" w:cs="Arial"/>
                <w:b/>
                <w:color w:val="FF0000"/>
                <w:sz w:val="28"/>
                <w:szCs w:val="28"/>
                <w:lang w:eastAsia="sl-SI"/>
              </w:rPr>
              <w:t>INDIVIDUALNO SVETOVANJE S SUPERVIZIJO ZA UČITELJE, VZGOJITELJE IN DRUGE STROKOVNE DELAVCE V VZGOJI IN IZOBRAŽEVANJU</w:t>
            </w:r>
          </w:p>
          <w:p w:rsidR="000100E7" w:rsidRPr="007C1E78" w:rsidRDefault="000100E7" w:rsidP="00643440">
            <w:pPr>
              <w:jc w:val="both"/>
              <w:textAlignment w:val="baseline"/>
              <w:rPr>
                <w:rFonts w:ascii="Book Antiqua" w:hAnsi="Book Antiqua" w:cs="Arial"/>
                <w:b/>
                <w:color w:val="FF0000"/>
                <w:sz w:val="28"/>
                <w:szCs w:val="28"/>
                <w:lang w:eastAsia="sl-SI"/>
              </w:rPr>
            </w:pPr>
          </w:p>
          <w:p w:rsidR="000100E7" w:rsidRPr="006C2AA4" w:rsidRDefault="000100E7" w:rsidP="00643440">
            <w:pPr>
              <w:jc w:val="both"/>
              <w:textAlignment w:val="baseline"/>
              <w:rPr>
                <w:rFonts w:ascii="Book Antiqua" w:hAnsi="Book Antiqua" w:cs="Arial"/>
                <w:color w:val="000000" w:themeColor="text1"/>
                <w:sz w:val="24"/>
                <w:szCs w:val="24"/>
                <w:lang w:eastAsia="sl-SI"/>
              </w:rPr>
            </w:pPr>
            <w:r w:rsidRPr="007C1E78">
              <w:rPr>
                <w:rFonts w:ascii="Book Antiqua" w:hAnsi="Book Antiqua" w:cs="Arial"/>
                <w:color w:val="000000" w:themeColor="text1"/>
                <w:sz w:val="24"/>
                <w:szCs w:val="24"/>
                <w:lang w:eastAsia="sl-SI"/>
              </w:rPr>
              <w:t>Supervizija je osnova za uspešno in učinkovito delo z ljudmi, saj vzpodbuja profesionalni razvoj in strokovnjaku nudi ustrezno čustveno in konkretno podporo pri  delu..</w:t>
            </w:r>
          </w:p>
        </w:tc>
        <w:tc>
          <w:tcPr>
            <w:tcW w:w="5583" w:type="dxa"/>
            <w:gridSpan w:val="2"/>
          </w:tcPr>
          <w:p w:rsidR="000100E7" w:rsidRPr="006C2AA4" w:rsidRDefault="000100E7" w:rsidP="00643440">
            <w:pPr>
              <w:spacing w:after="160" w:line="276" w:lineRule="auto"/>
              <w:jc w:val="center"/>
              <w:rPr>
                <w:rFonts w:ascii="Book Antiqua" w:eastAsia="Calibri" w:hAnsi="Book Antiqua" w:cstheme="minorHAnsi"/>
                <w:sz w:val="24"/>
                <w:szCs w:val="24"/>
              </w:rPr>
            </w:pPr>
          </w:p>
          <w:p w:rsidR="000100E7" w:rsidRPr="006C2AA4" w:rsidRDefault="000100E7" w:rsidP="00643440">
            <w:pPr>
              <w:spacing w:before="100" w:beforeAutospacing="1" w:after="100" w:afterAutospacing="1"/>
              <w:ind w:left="58"/>
              <w:jc w:val="center"/>
              <w:rPr>
                <w:rFonts w:ascii="Book Antiqua" w:eastAsia="Times New Roman" w:hAnsi="Book Antiqua" w:cs="Times New Roman"/>
                <w:b/>
                <w:sz w:val="24"/>
                <w:szCs w:val="24"/>
                <w:lang w:eastAsia="sl-SI"/>
              </w:rPr>
            </w:pPr>
            <w:r w:rsidRPr="006C2AA4">
              <w:rPr>
                <w:rFonts w:ascii="Book Antiqua" w:eastAsia="Times New Roman" w:hAnsi="Book Antiqua" w:cs="Times New Roman"/>
                <w:b/>
                <w:sz w:val="24"/>
                <w:szCs w:val="24"/>
                <w:lang w:eastAsia="sl-SI"/>
              </w:rPr>
              <w:t>CILJI</w:t>
            </w:r>
          </w:p>
          <w:p w:rsidR="000100E7" w:rsidRPr="007C1E78" w:rsidRDefault="000100E7" w:rsidP="000100E7">
            <w:pPr>
              <w:jc w:val="both"/>
              <w:rPr>
                <w:rFonts w:ascii="Book Antiqua" w:hAnsi="Book Antiqua" w:cs="Arial"/>
                <w:sz w:val="24"/>
                <w:szCs w:val="24"/>
              </w:rPr>
            </w:pPr>
            <w:r w:rsidRPr="007C1E78">
              <w:rPr>
                <w:rFonts w:ascii="Book Antiqua" w:hAnsi="Book Antiqua" w:cs="Arial"/>
                <w:sz w:val="24"/>
                <w:szCs w:val="24"/>
              </w:rPr>
              <w:t>-Zagotavljanje kontinuuma podpore strokovnim delavcem v vzgoji in izobraževanju</w:t>
            </w:r>
          </w:p>
          <w:p w:rsidR="000100E7" w:rsidRPr="007C1E78" w:rsidRDefault="000100E7" w:rsidP="000100E7">
            <w:pPr>
              <w:jc w:val="both"/>
              <w:rPr>
                <w:rFonts w:ascii="Book Antiqua" w:hAnsi="Book Antiqua" w:cs="Arial"/>
                <w:sz w:val="24"/>
                <w:szCs w:val="24"/>
              </w:rPr>
            </w:pPr>
            <w:r w:rsidRPr="007C1E78">
              <w:rPr>
                <w:rFonts w:ascii="Book Antiqua" w:hAnsi="Book Antiqua" w:cs="Arial"/>
                <w:sz w:val="24"/>
                <w:szCs w:val="24"/>
              </w:rPr>
              <w:t>-Zagotavljanje zgodnje intervencije podpore strokovnim delavcem</w:t>
            </w:r>
          </w:p>
          <w:p w:rsidR="000100E7" w:rsidRPr="007C1E78" w:rsidRDefault="000100E7" w:rsidP="000100E7">
            <w:pPr>
              <w:jc w:val="both"/>
              <w:rPr>
                <w:rFonts w:ascii="Book Antiqua" w:hAnsi="Book Antiqua" w:cs="Arial"/>
                <w:sz w:val="24"/>
                <w:szCs w:val="24"/>
              </w:rPr>
            </w:pPr>
            <w:r w:rsidRPr="007C1E78">
              <w:rPr>
                <w:rFonts w:ascii="Book Antiqua" w:hAnsi="Book Antiqua" w:cs="Arial"/>
                <w:sz w:val="24"/>
                <w:szCs w:val="24"/>
              </w:rPr>
              <w:t>-Podpora in razbremenitev strokovnega delavca z možnostjo uvida v svoje delo</w:t>
            </w:r>
          </w:p>
          <w:p w:rsidR="000100E7" w:rsidRPr="007C1E78" w:rsidRDefault="000100E7" w:rsidP="000100E7">
            <w:pPr>
              <w:jc w:val="both"/>
              <w:rPr>
                <w:rFonts w:ascii="Book Antiqua" w:hAnsi="Book Antiqua" w:cs="Arial"/>
                <w:sz w:val="24"/>
                <w:szCs w:val="24"/>
              </w:rPr>
            </w:pPr>
            <w:r w:rsidRPr="007C1E78">
              <w:rPr>
                <w:rFonts w:ascii="Book Antiqua" w:hAnsi="Book Antiqua" w:cs="Arial"/>
                <w:sz w:val="24"/>
                <w:szCs w:val="24"/>
              </w:rPr>
              <w:t>-Oblikovanje take strategije pomoči strokovnim delavcem, ki bodo posredno vplivale na izboljšanje odnosa z otroci in mladostniki s posebnimi potrebami in, ki bodo povečale splošne kompetence otrok in mladostnikov s posebnimi potrebami.</w:t>
            </w:r>
          </w:p>
          <w:p w:rsidR="000100E7" w:rsidRPr="007C1E78" w:rsidRDefault="000100E7" w:rsidP="000100E7">
            <w:pPr>
              <w:jc w:val="both"/>
              <w:rPr>
                <w:rFonts w:ascii="Book Antiqua" w:hAnsi="Book Antiqua" w:cs="Arial"/>
                <w:sz w:val="24"/>
                <w:szCs w:val="24"/>
              </w:rPr>
            </w:pPr>
            <w:r w:rsidRPr="007C1E78">
              <w:rPr>
                <w:rFonts w:ascii="Book Antiqua" w:hAnsi="Book Antiqua" w:cs="Arial"/>
                <w:sz w:val="24"/>
                <w:szCs w:val="24"/>
              </w:rPr>
              <w:t>-Vplivanje na dvig kakovosti dela strokovnih delavcev v različnih VIZ ustanovah</w:t>
            </w:r>
          </w:p>
          <w:p w:rsidR="000100E7" w:rsidRPr="006C2AA4" w:rsidRDefault="000100E7" w:rsidP="00643440">
            <w:pPr>
              <w:spacing w:after="160" w:line="259" w:lineRule="auto"/>
              <w:jc w:val="both"/>
              <w:rPr>
                <w:rFonts w:ascii="Book Antiqua" w:hAnsi="Book Antiqua" w:cs="Arial"/>
                <w:sz w:val="24"/>
                <w:szCs w:val="24"/>
              </w:rPr>
            </w:pPr>
          </w:p>
        </w:tc>
      </w:tr>
      <w:tr w:rsidR="000100E7" w:rsidRPr="007C1E78" w:rsidTr="000100E7">
        <w:tc>
          <w:tcPr>
            <w:tcW w:w="4556" w:type="dxa"/>
          </w:tcPr>
          <w:p w:rsidR="000100E7" w:rsidRPr="006C2AA4" w:rsidRDefault="000100E7"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 xml:space="preserve">KRAJ IZVAJANJA: </w:t>
            </w:r>
            <w:r w:rsidRPr="007C1E78">
              <w:rPr>
                <w:rFonts w:ascii="Book Antiqua" w:eastAsia="Times New Roman" w:hAnsi="Book Antiqua" w:cstheme="minorHAnsi"/>
                <w:b/>
                <w:sz w:val="28"/>
                <w:szCs w:val="24"/>
                <w:lang w:eastAsia="sl-SI"/>
              </w:rPr>
              <w:t>Center Janeza Levca Ljubljana ali na vašem VIZ zavodu.</w:t>
            </w:r>
          </w:p>
        </w:tc>
        <w:tc>
          <w:tcPr>
            <w:tcW w:w="3971" w:type="dxa"/>
          </w:tcPr>
          <w:p w:rsidR="000100E7" w:rsidRPr="006C2AA4" w:rsidRDefault="000100E7"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IZVAJALCI</w:t>
            </w:r>
            <w:r w:rsidRPr="007C1E78">
              <w:rPr>
                <w:rFonts w:ascii="Book Antiqua" w:eastAsia="Times New Roman" w:hAnsi="Book Antiqua" w:cstheme="minorHAnsi"/>
                <w:b/>
                <w:sz w:val="28"/>
                <w:szCs w:val="24"/>
                <w:lang w:eastAsia="sl-SI"/>
              </w:rPr>
              <w:t xml:space="preserve"> </w:t>
            </w:r>
          </w:p>
        </w:tc>
        <w:tc>
          <w:tcPr>
            <w:tcW w:w="1612" w:type="dxa"/>
            <w:tcBorders>
              <w:top w:val="single" w:sz="4" w:space="0" w:color="auto"/>
            </w:tcBorders>
          </w:tcPr>
          <w:p w:rsidR="000100E7" w:rsidRPr="006C2AA4" w:rsidRDefault="000100E7"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ŠT. UR</w:t>
            </w:r>
          </w:p>
        </w:tc>
      </w:tr>
      <w:tr w:rsidR="000100E7" w:rsidRPr="007C1E78" w:rsidTr="000100E7">
        <w:tc>
          <w:tcPr>
            <w:tcW w:w="4556" w:type="dxa"/>
          </w:tcPr>
          <w:p w:rsidR="000100E7" w:rsidRPr="007C1E78" w:rsidRDefault="004E7014" w:rsidP="004E7014">
            <w:pPr>
              <w:spacing w:line="276" w:lineRule="auto"/>
              <w:jc w:val="both"/>
              <w:rPr>
                <w:rFonts w:ascii="Book Antiqua" w:eastAsia="Times New Roman" w:hAnsi="Book Antiqua" w:cstheme="minorHAnsi"/>
                <w:iCs/>
                <w:sz w:val="24"/>
                <w:szCs w:val="27"/>
                <w:lang w:eastAsia="sl-SI"/>
              </w:rPr>
            </w:pPr>
            <w:r w:rsidRPr="007C1E78">
              <w:rPr>
                <w:rFonts w:ascii="Book Antiqua" w:eastAsia="Times New Roman" w:hAnsi="Book Antiqua" w:cstheme="minorHAnsi"/>
                <w:iCs/>
                <w:sz w:val="24"/>
                <w:szCs w:val="27"/>
                <w:lang w:eastAsia="sl-SI"/>
              </w:rPr>
              <w:t>V individualnem svetovanju/ superviziji  je posamezniku namenjen čas ( 45 min) in prostor ( CJL Ljubljana), kjer lahko ob usposobljenem supervizorju v varnem okolju spregovori o tistem področju svoje profesionalnosti, na katerem bi želel delati in se učiti. S tem se supervizant razbremeni in začne se proces kreiranja » nove poklicne realnosti«, ki ima skoraj vedno širši vpliv na supervizanta, kot pa je sama razrešitev obravnavanega primera v tej superviziji.</w:t>
            </w:r>
          </w:p>
          <w:p w:rsidR="00773590" w:rsidRPr="006C2AA4" w:rsidRDefault="00773590" w:rsidP="004E7014">
            <w:pPr>
              <w:spacing w:line="276" w:lineRule="auto"/>
              <w:jc w:val="both"/>
              <w:rPr>
                <w:rFonts w:ascii="Book Antiqua" w:eastAsia="Times New Roman" w:hAnsi="Book Antiqua" w:cstheme="minorHAnsi"/>
                <w:iCs/>
                <w:sz w:val="24"/>
                <w:szCs w:val="27"/>
                <w:lang w:eastAsia="sl-SI"/>
              </w:rPr>
            </w:pPr>
          </w:p>
        </w:tc>
        <w:tc>
          <w:tcPr>
            <w:tcW w:w="3971" w:type="dxa"/>
          </w:tcPr>
          <w:p w:rsidR="000100E7" w:rsidRPr="007C1E78" w:rsidRDefault="000100E7" w:rsidP="00643440">
            <w:pPr>
              <w:spacing w:after="160" w:line="276" w:lineRule="auto"/>
              <w:jc w:val="both"/>
              <w:rPr>
                <w:rFonts w:ascii="Book Antiqua" w:eastAsia="Calibri" w:hAnsi="Book Antiqua" w:cstheme="minorHAnsi"/>
                <w:sz w:val="24"/>
                <w:szCs w:val="24"/>
              </w:rPr>
            </w:pPr>
          </w:p>
          <w:p w:rsidR="000100E7" w:rsidRPr="006C2AA4" w:rsidRDefault="000100E7" w:rsidP="00643440">
            <w:pPr>
              <w:spacing w:after="160" w:line="276" w:lineRule="auto"/>
              <w:jc w:val="both"/>
              <w:rPr>
                <w:rFonts w:ascii="Book Antiqua" w:eastAsia="Calibri" w:hAnsi="Book Antiqua" w:cstheme="minorHAnsi"/>
                <w:sz w:val="24"/>
                <w:szCs w:val="24"/>
              </w:rPr>
            </w:pPr>
          </w:p>
          <w:p w:rsidR="000100E7" w:rsidRPr="007C1E78" w:rsidRDefault="000100E7" w:rsidP="00643440">
            <w:pPr>
              <w:spacing w:line="276" w:lineRule="auto"/>
              <w:rPr>
                <w:rFonts w:ascii="Book Antiqua" w:eastAsia="Calibri" w:hAnsi="Book Antiqua" w:cstheme="minorHAnsi"/>
                <w:sz w:val="24"/>
                <w:szCs w:val="24"/>
              </w:rPr>
            </w:pPr>
            <w:r w:rsidRPr="007C1E78">
              <w:rPr>
                <w:rFonts w:ascii="Book Antiqua" w:eastAsia="Calibri" w:hAnsi="Book Antiqua" w:cstheme="minorHAnsi"/>
                <w:b/>
                <w:sz w:val="24"/>
                <w:szCs w:val="24"/>
              </w:rPr>
              <w:t>Izvajalec</w:t>
            </w:r>
          </w:p>
          <w:p w:rsidR="000100E7" w:rsidRPr="007C1E78" w:rsidRDefault="000100E7" w:rsidP="00643440">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Tomaž Klepec, prof. def., terapevt transakcijsko analitične psihoterapije</w:t>
            </w:r>
          </w:p>
          <w:p w:rsidR="000100E7" w:rsidRPr="006C2AA4" w:rsidRDefault="000100E7" w:rsidP="00643440">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 xml:space="preserve"> </w:t>
            </w:r>
          </w:p>
          <w:p w:rsidR="000100E7" w:rsidRPr="007C1E78" w:rsidRDefault="000100E7" w:rsidP="00643440">
            <w:pPr>
              <w:spacing w:after="160" w:line="276" w:lineRule="auto"/>
              <w:rPr>
                <w:rFonts w:ascii="Book Antiqua" w:eastAsia="Calibri" w:hAnsi="Book Antiqua" w:cstheme="minorHAnsi"/>
                <w:sz w:val="24"/>
                <w:szCs w:val="24"/>
              </w:rPr>
            </w:pPr>
          </w:p>
          <w:p w:rsidR="004E7014" w:rsidRPr="007C1E78" w:rsidRDefault="004E7014" w:rsidP="00643440">
            <w:pPr>
              <w:spacing w:after="160" w:line="276" w:lineRule="auto"/>
              <w:rPr>
                <w:rFonts w:ascii="Book Antiqua" w:eastAsia="Calibri" w:hAnsi="Book Antiqua" w:cstheme="minorHAnsi"/>
                <w:sz w:val="24"/>
                <w:szCs w:val="24"/>
              </w:rPr>
            </w:pPr>
          </w:p>
          <w:p w:rsidR="004E7014" w:rsidRPr="007C1E78" w:rsidRDefault="004E7014" w:rsidP="00643440">
            <w:pPr>
              <w:spacing w:after="160" w:line="276" w:lineRule="auto"/>
              <w:rPr>
                <w:rFonts w:ascii="Book Antiqua" w:eastAsia="Calibri" w:hAnsi="Book Antiqua" w:cstheme="minorHAnsi"/>
                <w:sz w:val="24"/>
                <w:szCs w:val="24"/>
              </w:rPr>
            </w:pPr>
          </w:p>
          <w:p w:rsidR="004E7014" w:rsidRPr="007C1E78" w:rsidRDefault="004E7014" w:rsidP="00643440">
            <w:pPr>
              <w:spacing w:after="160" w:line="276" w:lineRule="auto"/>
              <w:rPr>
                <w:rFonts w:ascii="Book Antiqua" w:eastAsia="Calibri" w:hAnsi="Book Antiqua" w:cstheme="minorHAnsi"/>
                <w:sz w:val="24"/>
                <w:szCs w:val="24"/>
              </w:rPr>
            </w:pPr>
          </w:p>
          <w:p w:rsidR="004E7014" w:rsidRPr="006C2AA4" w:rsidRDefault="004E7014" w:rsidP="00643440">
            <w:pPr>
              <w:spacing w:after="160" w:line="276" w:lineRule="auto"/>
              <w:rPr>
                <w:rFonts w:ascii="Book Antiqua" w:eastAsia="Calibri" w:hAnsi="Book Antiqua" w:cstheme="minorHAnsi"/>
                <w:sz w:val="24"/>
                <w:szCs w:val="24"/>
              </w:rPr>
            </w:pPr>
          </w:p>
        </w:tc>
        <w:tc>
          <w:tcPr>
            <w:tcW w:w="1612" w:type="dxa"/>
          </w:tcPr>
          <w:p w:rsidR="000100E7" w:rsidRPr="007C1E78" w:rsidRDefault="000100E7" w:rsidP="00643440">
            <w:pPr>
              <w:spacing w:after="160" w:line="276" w:lineRule="auto"/>
              <w:jc w:val="both"/>
              <w:rPr>
                <w:rFonts w:ascii="Book Antiqua" w:eastAsia="Calibri" w:hAnsi="Book Antiqua" w:cstheme="minorHAnsi"/>
                <w:sz w:val="24"/>
                <w:szCs w:val="24"/>
              </w:rPr>
            </w:pPr>
          </w:p>
          <w:p w:rsidR="000100E7" w:rsidRPr="007C1E78" w:rsidRDefault="000100E7" w:rsidP="00643440">
            <w:pPr>
              <w:spacing w:after="160" w:line="276" w:lineRule="auto"/>
              <w:jc w:val="center"/>
              <w:rPr>
                <w:rFonts w:ascii="Book Antiqua" w:eastAsia="Calibri" w:hAnsi="Book Antiqua" w:cstheme="minorHAnsi"/>
                <w:sz w:val="24"/>
                <w:szCs w:val="24"/>
              </w:rPr>
            </w:pPr>
          </w:p>
          <w:p w:rsidR="000100E7" w:rsidRPr="007C1E78" w:rsidRDefault="000100E7" w:rsidP="00643440">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1 šolska ura</w:t>
            </w:r>
            <w:r w:rsidR="004E7014" w:rsidRPr="007C1E78">
              <w:rPr>
                <w:rFonts w:ascii="Book Antiqua" w:eastAsia="Calibri" w:hAnsi="Book Antiqua" w:cstheme="minorHAnsi"/>
                <w:sz w:val="24"/>
                <w:szCs w:val="24"/>
              </w:rPr>
              <w:t>, nadaljn</w:t>
            </w:r>
            <w:r w:rsidR="006C07E8" w:rsidRPr="007C1E78">
              <w:rPr>
                <w:rFonts w:ascii="Book Antiqua" w:eastAsia="Calibri" w:hAnsi="Book Antiqua" w:cstheme="minorHAnsi"/>
                <w:sz w:val="24"/>
                <w:szCs w:val="24"/>
              </w:rPr>
              <w:t>j</w:t>
            </w:r>
            <w:r w:rsidR="004E7014" w:rsidRPr="007C1E78">
              <w:rPr>
                <w:rFonts w:ascii="Book Antiqua" w:eastAsia="Calibri" w:hAnsi="Book Antiqua" w:cstheme="minorHAnsi"/>
                <w:sz w:val="24"/>
                <w:szCs w:val="24"/>
              </w:rPr>
              <w:t>e po potrebi</w:t>
            </w:r>
          </w:p>
          <w:p w:rsidR="000100E7" w:rsidRPr="007C1E78" w:rsidRDefault="000100E7" w:rsidP="00643440">
            <w:pPr>
              <w:spacing w:after="160" w:line="276" w:lineRule="auto"/>
              <w:jc w:val="center"/>
              <w:rPr>
                <w:rFonts w:ascii="Book Antiqua" w:eastAsia="Calibri" w:hAnsi="Book Antiqua" w:cstheme="minorHAnsi"/>
                <w:sz w:val="24"/>
                <w:szCs w:val="24"/>
              </w:rPr>
            </w:pPr>
          </w:p>
          <w:p w:rsidR="000100E7" w:rsidRPr="006C2AA4" w:rsidRDefault="000100E7" w:rsidP="00643440">
            <w:pPr>
              <w:spacing w:after="160" w:line="276" w:lineRule="auto"/>
              <w:jc w:val="center"/>
              <w:rPr>
                <w:rFonts w:ascii="Book Antiqua" w:eastAsia="Calibri" w:hAnsi="Book Antiqua" w:cstheme="minorHAnsi"/>
                <w:sz w:val="24"/>
                <w:szCs w:val="24"/>
              </w:rPr>
            </w:pPr>
          </w:p>
        </w:tc>
      </w:tr>
      <w:tr w:rsidR="004E7014" w:rsidRPr="007C1E78" w:rsidTr="00643440">
        <w:tc>
          <w:tcPr>
            <w:tcW w:w="4556" w:type="dxa"/>
          </w:tcPr>
          <w:p w:rsidR="004E7014" w:rsidRPr="007C1E78" w:rsidRDefault="004E7014" w:rsidP="00643440">
            <w:pPr>
              <w:jc w:val="both"/>
              <w:textAlignment w:val="baseline"/>
              <w:rPr>
                <w:rFonts w:ascii="Book Antiqua" w:hAnsi="Book Antiqua" w:cs="Arial"/>
                <w:b/>
                <w:color w:val="FF0000"/>
                <w:sz w:val="28"/>
                <w:szCs w:val="28"/>
                <w:lang w:eastAsia="sl-SI"/>
              </w:rPr>
            </w:pPr>
          </w:p>
          <w:p w:rsidR="004E7014" w:rsidRPr="007C1E78" w:rsidRDefault="007C1E78" w:rsidP="007C1E78">
            <w:pPr>
              <w:ind w:left="708"/>
              <w:textAlignment w:val="baseline"/>
              <w:rPr>
                <w:rFonts w:ascii="Book Antiqua" w:hAnsi="Book Antiqua" w:cs="Arial"/>
                <w:b/>
                <w:color w:val="FF0000"/>
                <w:sz w:val="28"/>
                <w:szCs w:val="28"/>
                <w:lang w:eastAsia="sl-SI"/>
              </w:rPr>
            </w:pPr>
            <w:r w:rsidRPr="007C1E78">
              <w:rPr>
                <w:rFonts w:ascii="Book Antiqua" w:hAnsi="Book Antiqua" w:cs="Arial"/>
                <w:b/>
                <w:color w:val="FF0000"/>
                <w:sz w:val="28"/>
                <w:szCs w:val="28"/>
                <w:lang w:eastAsia="sl-SI"/>
              </w:rPr>
              <w:t>8.</w:t>
            </w:r>
            <w:r>
              <w:rPr>
                <w:rFonts w:ascii="Book Antiqua" w:hAnsi="Book Antiqua" w:cs="Arial"/>
                <w:b/>
                <w:color w:val="FF0000"/>
                <w:sz w:val="28"/>
                <w:szCs w:val="28"/>
                <w:lang w:eastAsia="sl-SI"/>
              </w:rPr>
              <w:t xml:space="preserve">  </w:t>
            </w:r>
            <w:r w:rsidR="002566F5">
              <w:rPr>
                <w:rFonts w:ascii="Book Antiqua" w:hAnsi="Book Antiqua" w:cs="Arial"/>
                <w:b/>
                <w:color w:val="FF0000"/>
                <w:sz w:val="28"/>
                <w:szCs w:val="28"/>
                <w:lang w:eastAsia="sl-SI"/>
              </w:rPr>
              <w:t>PODPORA ŠOLAM K VKLJUČEVANJU OTROK S POSEBNIMI POTREBAMI</w:t>
            </w:r>
          </w:p>
          <w:p w:rsidR="002117B4" w:rsidRPr="007C1E78" w:rsidRDefault="002117B4" w:rsidP="00643440">
            <w:pPr>
              <w:jc w:val="both"/>
              <w:textAlignment w:val="baseline"/>
              <w:rPr>
                <w:rFonts w:ascii="Book Antiqua" w:hAnsi="Book Antiqua" w:cs="Arial"/>
                <w:color w:val="000000" w:themeColor="text1"/>
                <w:sz w:val="24"/>
                <w:szCs w:val="24"/>
                <w:lang w:eastAsia="sl-SI"/>
              </w:rPr>
            </w:pPr>
          </w:p>
          <w:p w:rsidR="004E7014" w:rsidRPr="006C2AA4" w:rsidRDefault="002117B4" w:rsidP="00643440">
            <w:pPr>
              <w:jc w:val="both"/>
              <w:textAlignment w:val="baseline"/>
              <w:rPr>
                <w:rFonts w:ascii="Book Antiqua" w:hAnsi="Book Antiqua" w:cs="Arial"/>
                <w:color w:val="000000" w:themeColor="text1"/>
                <w:sz w:val="24"/>
                <w:szCs w:val="24"/>
                <w:lang w:eastAsia="sl-SI"/>
              </w:rPr>
            </w:pPr>
            <w:r w:rsidRPr="007C1E78">
              <w:rPr>
                <w:rFonts w:ascii="Book Antiqua" w:hAnsi="Book Antiqua" w:cs="Arial"/>
                <w:color w:val="000000" w:themeColor="text1"/>
                <w:sz w:val="24"/>
                <w:szCs w:val="24"/>
                <w:lang w:eastAsia="sl-SI"/>
              </w:rPr>
              <w:t>Ko govorimo o dejavnem vključevanju oseb s posebnimi potrebami ali pogosteje o inkluziji, ne moremo mimo pogojev, da je ta vseobsegajoča, vseživljenjska in torej prilagojena učencem različnih zmožnosti in interesov. Cilj predavanja z delavnicami je ugotoviti, v kolikšni meri se današnja šola lahko odziva na različnost. Posvetili se bomo razlogom zaradi katerih »šole za različnost« danes še ni mogoče uresničevati, kateri so nastavki za spremembe, ki jih sistem že pozna in kaj vse bi bilo potrebno spreminjati za kakovostno vpeljavo inkluzivnih procesov v vzgoji in izobraževanju na poti v vključujočo družbo</w:t>
            </w:r>
            <w:r w:rsidR="006C07E8" w:rsidRPr="007C1E78">
              <w:rPr>
                <w:rFonts w:ascii="Book Antiqua" w:hAnsi="Book Antiqua" w:cs="Arial"/>
                <w:color w:val="000000" w:themeColor="text1"/>
                <w:sz w:val="24"/>
                <w:szCs w:val="24"/>
                <w:lang w:eastAsia="sl-SI"/>
              </w:rPr>
              <w:t>.</w:t>
            </w:r>
          </w:p>
        </w:tc>
        <w:tc>
          <w:tcPr>
            <w:tcW w:w="5583" w:type="dxa"/>
            <w:gridSpan w:val="2"/>
          </w:tcPr>
          <w:p w:rsidR="004E7014" w:rsidRPr="006C2AA4" w:rsidRDefault="004E7014" w:rsidP="00643440">
            <w:pPr>
              <w:spacing w:after="160" w:line="276" w:lineRule="auto"/>
              <w:jc w:val="center"/>
              <w:rPr>
                <w:rFonts w:ascii="Book Antiqua" w:eastAsia="Calibri" w:hAnsi="Book Antiqua" w:cstheme="minorHAnsi"/>
                <w:sz w:val="24"/>
                <w:szCs w:val="24"/>
              </w:rPr>
            </w:pPr>
          </w:p>
          <w:p w:rsidR="004E7014" w:rsidRPr="006C2AA4" w:rsidRDefault="004E7014" w:rsidP="00643440">
            <w:pPr>
              <w:spacing w:before="100" w:beforeAutospacing="1" w:after="100" w:afterAutospacing="1"/>
              <w:ind w:left="58"/>
              <w:jc w:val="center"/>
              <w:rPr>
                <w:rFonts w:ascii="Book Antiqua" w:eastAsia="Times New Roman" w:hAnsi="Book Antiqua" w:cs="Times New Roman"/>
                <w:b/>
                <w:sz w:val="24"/>
                <w:szCs w:val="24"/>
                <w:lang w:eastAsia="sl-SI"/>
              </w:rPr>
            </w:pPr>
            <w:r w:rsidRPr="006C2AA4">
              <w:rPr>
                <w:rFonts w:ascii="Book Antiqua" w:eastAsia="Times New Roman" w:hAnsi="Book Antiqua" w:cs="Times New Roman"/>
                <w:b/>
                <w:sz w:val="24"/>
                <w:szCs w:val="24"/>
                <w:lang w:eastAsia="sl-SI"/>
              </w:rPr>
              <w:t>CILJI</w:t>
            </w:r>
          </w:p>
          <w:p w:rsidR="002117B4" w:rsidRPr="007C1E78" w:rsidRDefault="002117B4" w:rsidP="002117B4">
            <w:pPr>
              <w:jc w:val="both"/>
              <w:rPr>
                <w:rFonts w:ascii="Book Antiqua" w:hAnsi="Book Antiqua" w:cs="Arial"/>
                <w:sz w:val="24"/>
                <w:szCs w:val="24"/>
              </w:rPr>
            </w:pPr>
            <w:r w:rsidRPr="007C1E78">
              <w:rPr>
                <w:rFonts w:ascii="Book Antiqua" w:hAnsi="Book Antiqua" w:cs="Arial"/>
                <w:sz w:val="24"/>
                <w:szCs w:val="24"/>
              </w:rPr>
              <w:t>-Udeleženci spoznajo sistem in značilnosti našega šolskega ustroja</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 xml:space="preserve">Udeleženci spoznajo različne konceptualne značilnosti šolske realnosti pri nas in tujini. </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 xml:space="preserve">Udeleženci se seznanijo z elementi šolskega sistema, ki ovirajo kakovostno vključujočo šolo. </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Udeleženci spoznajo osnovne koncepte ter teorijska izhodišča za razvijanje inkluzivne kulture in vključujoče šole.</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 xml:space="preserve">Udeleženci spoznajo kurikularne ovire za uspešno vključevanje učencev v šolski vsakdan. </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Udeleženci pridobijo informacije, kdaj kje in kako do prave zunanje pedagoške podpore.</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 xml:space="preserve">Udeleženci raziskujejo vlogo in držo učitelja, vzgojitelja v odnosu do otrok, učencev (s posebnimi potrebami in z značilnim razvojem). </w:t>
            </w:r>
          </w:p>
          <w:p w:rsidR="002117B4" w:rsidRPr="007C1E78"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Udeleženci poznajo zakonodajni vidike inkluzije.</w:t>
            </w:r>
          </w:p>
          <w:p w:rsidR="004E7014" w:rsidRPr="006C2AA4" w:rsidRDefault="00773590" w:rsidP="002117B4">
            <w:pPr>
              <w:jc w:val="both"/>
              <w:rPr>
                <w:rFonts w:ascii="Book Antiqua" w:hAnsi="Book Antiqua" w:cs="Arial"/>
                <w:sz w:val="24"/>
                <w:szCs w:val="24"/>
              </w:rPr>
            </w:pPr>
            <w:r w:rsidRPr="007C1E78">
              <w:rPr>
                <w:rFonts w:ascii="Book Antiqua" w:hAnsi="Book Antiqua" w:cs="Arial"/>
                <w:sz w:val="24"/>
                <w:szCs w:val="24"/>
              </w:rPr>
              <w:t>-</w:t>
            </w:r>
            <w:r w:rsidR="002117B4" w:rsidRPr="007C1E78">
              <w:rPr>
                <w:rFonts w:ascii="Book Antiqua" w:hAnsi="Book Antiqua" w:cs="Arial"/>
                <w:sz w:val="24"/>
                <w:szCs w:val="24"/>
              </w:rPr>
              <w:t>Udeleženci pod strokovnim vodstvom prediskutirajo dobre in slabe prakse v luči inkluzije</w:t>
            </w:r>
            <w:r w:rsidR="006C07E8" w:rsidRPr="007C1E78">
              <w:rPr>
                <w:rFonts w:ascii="Book Antiqua" w:hAnsi="Book Antiqua" w:cs="Arial"/>
                <w:sz w:val="24"/>
                <w:szCs w:val="24"/>
              </w:rPr>
              <w:t>.</w:t>
            </w:r>
          </w:p>
        </w:tc>
      </w:tr>
      <w:tr w:rsidR="004E7014" w:rsidRPr="007C1E78" w:rsidTr="00643440">
        <w:tc>
          <w:tcPr>
            <w:tcW w:w="4556" w:type="dxa"/>
          </w:tcPr>
          <w:p w:rsidR="004E7014" w:rsidRPr="006C2AA4" w:rsidRDefault="004E7014"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 xml:space="preserve">KRAJ IZVAJANJA: </w:t>
            </w:r>
            <w:r w:rsidRPr="007C1E78">
              <w:rPr>
                <w:rFonts w:ascii="Book Antiqua" w:eastAsia="Times New Roman" w:hAnsi="Book Antiqua" w:cstheme="minorHAnsi"/>
                <w:b/>
                <w:sz w:val="28"/>
                <w:szCs w:val="24"/>
                <w:lang w:eastAsia="sl-SI"/>
              </w:rPr>
              <w:t>Center Janeza Levca Ljubljana ali na vašem VIZ zavodu.</w:t>
            </w:r>
          </w:p>
        </w:tc>
        <w:tc>
          <w:tcPr>
            <w:tcW w:w="3971" w:type="dxa"/>
          </w:tcPr>
          <w:p w:rsidR="004E7014" w:rsidRPr="006C2AA4" w:rsidRDefault="004E7014"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IZVAJALCI</w:t>
            </w:r>
            <w:r w:rsidRPr="007C1E78">
              <w:rPr>
                <w:rFonts w:ascii="Book Antiqua" w:eastAsia="Times New Roman" w:hAnsi="Book Antiqua" w:cstheme="minorHAnsi"/>
                <w:b/>
                <w:sz w:val="28"/>
                <w:szCs w:val="24"/>
                <w:lang w:eastAsia="sl-SI"/>
              </w:rPr>
              <w:t xml:space="preserve"> </w:t>
            </w:r>
          </w:p>
        </w:tc>
        <w:tc>
          <w:tcPr>
            <w:tcW w:w="1612" w:type="dxa"/>
            <w:tcBorders>
              <w:top w:val="single" w:sz="4" w:space="0" w:color="auto"/>
            </w:tcBorders>
          </w:tcPr>
          <w:p w:rsidR="004E7014" w:rsidRPr="006C2AA4" w:rsidRDefault="004E7014" w:rsidP="00643440">
            <w:pPr>
              <w:spacing w:after="160" w:line="276" w:lineRule="auto"/>
              <w:jc w:val="center"/>
              <w:rPr>
                <w:rFonts w:ascii="Book Antiqua" w:eastAsia="Times New Roman" w:hAnsi="Book Antiqua" w:cstheme="minorHAnsi"/>
                <w:b/>
                <w:sz w:val="28"/>
                <w:szCs w:val="24"/>
                <w:lang w:eastAsia="sl-SI"/>
              </w:rPr>
            </w:pPr>
            <w:r w:rsidRPr="006C2AA4">
              <w:rPr>
                <w:rFonts w:ascii="Book Antiqua" w:eastAsia="Times New Roman" w:hAnsi="Book Antiqua" w:cstheme="minorHAnsi"/>
                <w:b/>
                <w:sz w:val="28"/>
                <w:szCs w:val="24"/>
                <w:lang w:eastAsia="sl-SI"/>
              </w:rPr>
              <w:t>ŠT. UR</w:t>
            </w:r>
          </w:p>
        </w:tc>
      </w:tr>
      <w:tr w:rsidR="004E7014" w:rsidRPr="007C1E78" w:rsidTr="00643440">
        <w:tc>
          <w:tcPr>
            <w:tcW w:w="4556" w:type="dxa"/>
          </w:tcPr>
          <w:p w:rsidR="00FB5860" w:rsidRPr="007C1E78" w:rsidRDefault="006C07E8" w:rsidP="006C07E8">
            <w:pPr>
              <w:pStyle w:val="Naslov3"/>
              <w:ind w:left="0" w:firstLine="0"/>
              <w:outlineLvl w:val="2"/>
            </w:pPr>
            <w:r w:rsidRPr="007C1E78">
              <w:rPr>
                <w:b/>
              </w:rPr>
              <w:t xml:space="preserve">1. </w:t>
            </w:r>
            <w:r w:rsidR="00FB5860" w:rsidRPr="007C1E78">
              <w:rPr>
                <w:b/>
              </w:rPr>
              <w:t>Faza</w:t>
            </w:r>
            <w:r w:rsidR="004101D0" w:rsidRPr="007C1E78">
              <w:t xml:space="preserve"> (predavanja in delavnice z diskusijo</w:t>
            </w:r>
            <w:r w:rsidR="00FB5860" w:rsidRPr="007C1E78">
              <w:t>)</w:t>
            </w:r>
          </w:p>
          <w:p w:rsidR="004101D0" w:rsidRPr="007C1E78" w:rsidRDefault="004101D0" w:rsidP="004101D0">
            <w:pPr>
              <w:rPr>
                <w:rFonts w:ascii="Book Antiqua" w:hAnsi="Book Antiqua"/>
                <w:lang w:eastAsia="sl-SI"/>
              </w:rPr>
            </w:pPr>
          </w:p>
          <w:p w:rsidR="00773590" w:rsidRPr="007C1E78" w:rsidRDefault="00773590" w:rsidP="006C07E8">
            <w:pPr>
              <w:pStyle w:val="Naslov3"/>
              <w:outlineLvl w:val="2"/>
            </w:pPr>
            <w:r w:rsidRPr="007C1E78">
              <w:t>Uvod – spet o inkluziji</w:t>
            </w:r>
            <w:r w:rsidR="004101D0" w:rsidRPr="007C1E78">
              <w:t xml:space="preserve">. </w:t>
            </w:r>
            <w:r w:rsidRPr="007C1E78">
              <w:tab/>
            </w:r>
          </w:p>
          <w:p w:rsidR="00773590" w:rsidRPr="007C1E78" w:rsidRDefault="00773590" w:rsidP="006C07E8">
            <w:pPr>
              <w:rPr>
                <w:rFonts w:ascii="Book Antiqua" w:hAnsi="Book Antiqua"/>
                <w:sz w:val="24"/>
                <w:szCs w:val="24"/>
              </w:rPr>
            </w:pPr>
            <w:r w:rsidRPr="007C1E78">
              <w:rPr>
                <w:rFonts w:ascii="Book Antiqua" w:hAnsi="Book Antiqua"/>
                <w:sz w:val="24"/>
                <w:szCs w:val="24"/>
              </w:rPr>
              <w:t xml:space="preserve">Značilnosti naše OŠ </w:t>
            </w:r>
            <w:r w:rsidR="006C07E8" w:rsidRPr="007C1E78">
              <w:rPr>
                <w:rFonts w:ascii="Book Antiqua" w:hAnsi="Book Antiqua"/>
                <w:sz w:val="24"/>
                <w:szCs w:val="24"/>
              </w:rPr>
              <w:t>k</w:t>
            </w:r>
            <w:r w:rsidR="004101D0" w:rsidRPr="007C1E78">
              <w:rPr>
                <w:rFonts w:ascii="Book Antiqua" w:hAnsi="Book Antiqua"/>
                <w:sz w:val="24"/>
                <w:szCs w:val="24"/>
              </w:rPr>
              <w:t xml:space="preserve">onceptualne, </w:t>
            </w:r>
            <w:r w:rsidR="00FB5860" w:rsidRPr="007C1E78">
              <w:rPr>
                <w:rFonts w:ascii="Book Antiqua" w:hAnsi="Book Antiqua"/>
                <w:sz w:val="24"/>
                <w:szCs w:val="24"/>
              </w:rPr>
              <w:t>sistemske in kurikularne rešitve, ki se ponujajo</w:t>
            </w:r>
            <w:r w:rsidR="006C07E8" w:rsidRPr="007C1E78">
              <w:rPr>
                <w:rFonts w:ascii="Book Antiqua" w:hAnsi="Book Antiqua"/>
                <w:sz w:val="24"/>
                <w:szCs w:val="24"/>
              </w:rPr>
              <w:t xml:space="preserve">. </w:t>
            </w:r>
            <w:r w:rsidRPr="007C1E78">
              <w:rPr>
                <w:rFonts w:ascii="Book Antiqua" w:hAnsi="Book Antiqua"/>
                <w:sz w:val="24"/>
                <w:szCs w:val="24"/>
              </w:rPr>
              <w:t xml:space="preserve">Katere so sistemske, konceptualne in kurikularne ovire za uspešno vključevanje? Kaj nas ovira pri udejanjanju vključujoče šole? Kaj vse bi spremenili v naši </w:t>
            </w:r>
            <w:r w:rsidR="004101D0" w:rsidRPr="007C1E78">
              <w:rPr>
                <w:rFonts w:ascii="Book Antiqua" w:hAnsi="Book Antiqua"/>
                <w:sz w:val="24"/>
                <w:szCs w:val="24"/>
              </w:rPr>
              <w:t xml:space="preserve">OŠ, da bi bila bolj vključujoča. </w:t>
            </w:r>
            <w:r w:rsidRPr="007C1E78">
              <w:rPr>
                <w:rFonts w:ascii="Book Antiqua" w:hAnsi="Book Antiqua"/>
                <w:sz w:val="24"/>
                <w:szCs w:val="24"/>
              </w:rPr>
              <w:t>Vloga in drža učitelja v</w:t>
            </w:r>
            <w:r w:rsidR="004101D0" w:rsidRPr="007C1E78">
              <w:rPr>
                <w:rFonts w:ascii="Book Antiqua" w:hAnsi="Book Antiqua"/>
                <w:sz w:val="24"/>
                <w:szCs w:val="24"/>
              </w:rPr>
              <w:t xml:space="preserve"> inkluzivni šoli.</w:t>
            </w:r>
            <w:r w:rsidRPr="007C1E78">
              <w:rPr>
                <w:rFonts w:ascii="Book Antiqua" w:hAnsi="Book Antiqua"/>
                <w:sz w:val="24"/>
                <w:szCs w:val="24"/>
              </w:rPr>
              <w:t xml:space="preserve"> Refleksija in analiza konkretnih inkluzivnih praks/primerov</w:t>
            </w:r>
            <w:r w:rsidR="006C07E8" w:rsidRPr="007C1E78">
              <w:rPr>
                <w:rFonts w:ascii="Book Antiqua" w:hAnsi="Book Antiqua"/>
                <w:sz w:val="24"/>
                <w:szCs w:val="24"/>
              </w:rPr>
              <w:t>.</w:t>
            </w:r>
          </w:p>
          <w:p w:rsidR="00773590" w:rsidRPr="007C1E78" w:rsidRDefault="00773590" w:rsidP="004101D0">
            <w:pPr>
              <w:pStyle w:val="Naslov3"/>
              <w:outlineLvl w:val="2"/>
            </w:pPr>
          </w:p>
          <w:p w:rsidR="004101D0" w:rsidRPr="007C1E78" w:rsidRDefault="004101D0" w:rsidP="004101D0">
            <w:pPr>
              <w:rPr>
                <w:rFonts w:ascii="Book Antiqua" w:hAnsi="Book Antiqua"/>
                <w:b/>
                <w:sz w:val="24"/>
                <w:szCs w:val="24"/>
              </w:rPr>
            </w:pPr>
            <w:r w:rsidRPr="007C1E78">
              <w:rPr>
                <w:rFonts w:ascii="Book Antiqua" w:hAnsi="Book Antiqua"/>
                <w:b/>
                <w:sz w:val="24"/>
                <w:szCs w:val="24"/>
              </w:rPr>
              <w:t>2</w:t>
            </w:r>
            <w:r w:rsidR="006C07E8" w:rsidRPr="007C1E78">
              <w:rPr>
                <w:rFonts w:ascii="Book Antiqua" w:hAnsi="Book Antiqua"/>
                <w:b/>
                <w:sz w:val="24"/>
                <w:szCs w:val="24"/>
              </w:rPr>
              <w:t>.</w:t>
            </w:r>
            <w:r w:rsidRPr="007C1E78">
              <w:rPr>
                <w:rFonts w:ascii="Book Antiqua" w:hAnsi="Book Antiqua"/>
                <w:b/>
                <w:sz w:val="24"/>
                <w:szCs w:val="24"/>
              </w:rPr>
              <w:t xml:space="preserve"> Faza </w:t>
            </w:r>
            <w:r w:rsidR="006C07E8" w:rsidRPr="007C1E78">
              <w:rPr>
                <w:rFonts w:ascii="Book Antiqua" w:hAnsi="Book Antiqua"/>
                <w:b/>
                <w:sz w:val="24"/>
                <w:szCs w:val="24"/>
              </w:rPr>
              <w:t>(svetovanje)</w:t>
            </w:r>
          </w:p>
          <w:p w:rsidR="004101D0" w:rsidRPr="007C1E78" w:rsidRDefault="004101D0" w:rsidP="004101D0">
            <w:pPr>
              <w:rPr>
                <w:rFonts w:ascii="Book Antiqua" w:hAnsi="Book Antiqua"/>
                <w:sz w:val="24"/>
                <w:szCs w:val="24"/>
              </w:rPr>
            </w:pPr>
            <w:r w:rsidRPr="007C1E78">
              <w:rPr>
                <w:rFonts w:ascii="Book Antiqua" w:hAnsi="Book Antiqua"/>
                <w:sz w:val="24"/>
                <w:szCs w:val="24"/>
              </w:rPr>
              <w:t>Svetovanje na podlagi primerov in drugih konkretnih izzivov</w:t>
            </w:r>
            <w:r w:rsidR="006C07E8" w:rsidRPr="007C1E78">
              <w:rPr>
                <w:rFonts w:ascii="Book Antiqua" w:hAnsi="Book Antiqua"/>
                <w:sz w:val="24"/>
                <w:szCs w:val="24"/>
              </w:rPr>
              <w:t>.</w:t>
            </w:r>
          </w:p>
          <w:p w:rsidR="004E7014" w:rsidRPr="006C2AA4" w:rsidRDefault="004E7014" w:rsidP="00773590">
            <w:pPr>
              <w:spacing w:line="276" w:lineRule="auto"/>
              <w:jc w:val="both"/>
              <w:rPr>
                <w:rFonts w:ascii="Book Antiqua" w:eastAsia="Times New Roman" w:hAnsi="Book Antiqua" w:cstheme="minorHAnsi"/>
                <w:iCs/>
                <w:sz w:val="24"/>
                <w:szCs w:val="27"/>
                <w:lang w:eastAsia="sl-SI"/>
              </w:rPr>
            </w:pPr>
          </w:p>
        </w:tc>
        <w:tc>
          <w:tcPr>
            <w:tcW w:w="3971" w:type="dxa"/>
          </w:tcPr>
          <w:p w:rsidR="004E7014" w:rsidRPr="007C1E78" w:rsidRDefault="004E7014" w:rsidP="00643440">
            <w:pPr>
              <w:spacing w:after="160" w:line="276" w:lineRule="auto"/>
              <w:jc w:val="both"/>
              <w:rPr>
                <w:rFonts w:ascii="Book Antiqua" w:eastAsia="Calibri" w:hAnsi="Book Antiqua" w:cstheme="minorHAnsi"/>
                <w:sz w:val="24"/>
                <w:szCs w:val="24"/>
              </w:rPr>
            </w:pPr>
          </w:p>
          <w:p w:rsidR="004E7014" w:rsidRPr="006C2AA4" w:rsidRDefault="004E7014" w:rsidP="00643440">
            <w:pPr>
              <w:spacing w:after="160" w:line="276" w:lineRule="auto"/>
              <w:jc w:val="both"/>
              <w:rPr>
                <w:rFonts w:ascii="Book Antiqua" w:eastAsia="Calibri" w:hAnsi="Book Antiqua" w:cstheme="minorHAnsi"/>
                <w:sz w:val="24"/>
                <w:szCs w:val="24"/>
              </w:rPr>
            </w:pPr>
          </w:p>
          <w:p w:rsidR="004E7014" w:rsidRPr="007C1E78" w:rsidRDefault="00FB5860" w:rsidP="00643440">
            <w:pPr>
              <w:spacing w:line="276" w:lineRule="auto"/>
              <w:rPr>
                <w:rFonts w:ascii="Book Antiqua" w:eastAsia="Calibri" w:hAnsi="Book Antiqua" w:cstheme="minorHAnsi"/>
                <w:b/>
                <w:sz w:val="24"/>
                <w:szCs w:val="24"/>
              </w:rPr>
            </w:pPr>
            <w:r w:rsidRPr="007C1E78">
              <w:rPr>
                <w:rFonts w:ascii="Book Antiqua" w:eastAsia="Calibri" w:hAnsi="Book Antiqua" w:cstheme="minorHAnsi"/>
                <w:b/>
                <w:sz w:val="24"/>
                <w:szCs w:val="24"/>
              </w:rPr>
              <w:t>Izvajalca</w:t>
            </w:r>
          </w:p>
          <w:p w:rsidR="00FB5860" w:rsidRPr="007C1E78" w:rsidRDefault="00FB5860" w:rsidP="00643440">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Dr. Matej Rovšek, ravnatelj Centra Janeza Levca Ljubljana</w:t>
            </w:r>
          </w:p>
          <w:p w:rsidR="00FB5860" w:rsidRPr="007C1E78" w:rsidRDefault="00FB5860" w:rsidP="00643440">
            <w:pPr>
              <w:spacing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Boštjan Kotnik, univ. dipl. pedagog/andragog</w:t>
            </w:r>
          </w:p>
          <w:p w:rsidR="004E7014" w:rsidRPr="006C2AA4" w:rsidRDefault="004E7014" w:rsidP="00643440">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 xml:space="preserve"> </w:t>
            </w:r>
          </w:p>
          <w:p w:rsidR="004E7014" w:rsidRPr="006C2AA4" w:rsidRDefault="004E7014" w:rsidP="00643440">
            <w:pPr>
              <w:spacing w:after="160" w:line="276" w:lineRule="auto"/>
              <w:rPr>
                <w:rFonts w:ascii="Book Antiqua" w:eastAsia="Calibri" w:hAnsi="Book Antiqua" w:cstheme="minorHAnsi"/>
                <w:sz w:val="24"/>
                <w:szCs w:val="24"/>
              </w:rPr>
            </w:pPr>
          </w:p>
        </w:tc>
        <w:tc>
          <w:tcPr>
            <w:tcW w:w="1612" w:type="dxa"/>
          </w:tcPr>
          <w:p w:rsidR="004101D0" w:rsidRPr="007C1E78" w:rsidRDefault="004101D0" w:rsidP="00643440">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2+2</w:t>
            </w:r>
            <w:r w:rsidR="00FB5860" w:rsidRPr="007C1E78">
              <w:rPr>
                <w:rFonts w:ascii="Book Antiqua" w:eastAsia="Calibri" w:hAnsi="Book Antiqua" w:cstheme="minorHAnsi"/>
                <w:sz w:val="24"/>
                <w:szCs w:val="24"/>
              </w:rPr>
              <w:t xml:space="preserve"> (predavanje)</w:t>
            </w:r>
          </w:p>
          <w:p w:rsidR="004E7014" w:rsidRPr="007C1E78" w:rsidRDefault="004101D0" w:rsidP="00643440">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4+4</w:t>
            </w:r>
            <w:r w:rsidR="00FB5860" w:rsidRPr="007C1E78">
              <w:rPr>
                <w:rFonts w:ascii="Book Antiqua" w:eastAsia="Calibri" w:hAnsi="Book Antiqua" w:cstheme="minorHAnsi"/>
                <w:sz w:val="24"/>
                <w:szCs w:val="24"/>
              </w:rPr>
              <w:t xml:space="preserve"> </w:t>
            </w:r>
            <w:r w:rsidRPr="007C1E78">
              <w:rPr>
                <w:rFonts w:ascii="Book Antiqua" w:eastAsia="Calibri" w:hAnsi="Book Antiqua" w:cstheme="minorHAnsi"/>
                <w:sz w:val="24"/>
                <w:szCs w:val="24"/>
              </w:rPr>
              <w:t>(</w:t>
            </w:r>
            <w:r w:rsidR="00FB5860" w:rsidRPr="007C1E78">
              <w:rPr>
                <w:rFonts w:ascii="Book Antiqua" w:eastAsia="Calibri" w:hAnsi="Book Antiqua" w:cstheme="minorHAnsi"/>
                <w:sz w:val="24"/>
                <w:szCs w:val="24"/>
              </w:rPr>
              <w:t>delavnice z diskusijo – vzporedna izvedba)</w:t>
            </w:r>
            <w:r w:rsidR="004E7014" w:rsidRPr="007C1E78">
              <w:rPr>
                <w:rFonts w:ascii="Book Antiqua" w:eastAsia="Calibri" w:hAnsi="Book Antiqua" w:cstheme="minorHAnsi"/>
                <w:sz w:val="24"/>
                <w:szCs w:val="24"/>
              </w:rPr>
              <w:t xml:space="preserve"> </w:t>
            </w:r>
            <w:r w:rsidR="00FB5860" w:rsidRPr="007C1E78">
              <w:rPr>
                <w:rFonts w:ascii="Book Antiqua" w:eastAsia="Calibri" w:hAnsi="Book Antiqua" w:cstheme="minorHAnsi"/>
                <w:sz w:val="24"/>
                <w:szCs w:val="24"/>
              </w:rPr>
              <w:t>šolske</w:t>
            </w:r>
            <w:r w:rsidR="004E7014" w:rsidRPr="007C1E78">
              <w:rPr>
                <w:rFonts w:ascii="Book Antiqua" w:eastAsia="Calibri" w:hAnsi="Book Antiqua" w:cstheme="minorHAnsi"/>
                <w:sz w:val="24"/>
                <w:szCs w:val="24"/>
              </w:rPr>
              <w:t xml:space="preserve"> ur</w:t>
            </w:r>
            <w:r w:rsidR="00FB5860" w:rsidRPr="007C1E78">
              <w:rPr>
                <w:rFonts w:ascii="Book Antiqua" w:eastAsia="Calibri" w:hAnsi="Book Antiqua" w:cstheme="minorHAnsi"/>
                <w:sz w:val="24"/>
                <w:szCs w:val="24"/>
              </w:rPr>
              <w:t>e</w:t>
            </w:r>
          </w:p>
          <w:p w:rsidR="004E7014" w:rsidRPr="007C1E78" w:rsidRDefault="004E7014" w:rsidP="00643440">
            <w:pPr>
              <w:spacing w:after="160" w:line="276" w:lineRule="auto"/>
              <w:jc w:val="center"/>
              <w:rPr>
                <w:rFonts w:ascii="Book Antiqua" w:eastAsia="Calibri" w:hAnsi="Book Antiqua" w:cstheme="minorHAnsi"/>
                <w:sz w:val="24"/>
                <w:szCs w:val="24"/>
              </w:rPr>
            </w:pPr>
          </w:p>
          <w:p w:rsidR="004E7014" w:rsidRPr="007C1E78" w:rsidRDefault="004E7014" w:rsidP="00643440">
            <w:pPr>
              <w:spacing w:after="160" w:line="276" w:lineRule="auto"/>
              <w:jc w:val="center"/>
              <w:rPr>
                <w:rFonts w:ascii="Book Antiqua" w:eastAsia="Calibri" w:hAnsi="Book Antiqua" w:cstheme="minorHAnsi"/>
                <w:sz w:val="24"/>
                <w:szCs w:val="24"/>
              </w:rPr>
            </w:pPr>
          </w:p>
          <w:p w:rsidR="004101D0" w:rsidRPr="007C1E78" w:rsidRDefault="004101D0" w:rsidP="00643440">
            <w:pPr>
              <w:spacing w:after="160" w:line="276" w:lineRule="auto"/>
              <w:jc w:val="center"/>
              <w:rPr>
                <w:rFonts w:ascii="Book Antiqua" w:eastAsia="Calibri" w:hAnsi="Book Antiqua" w:cstheme="minorHAnsi"/>
                <w:sz w:val="24"/>
                <w:szCs w:val="24"/>
              </w:rPr>
            </w:pPr>
          </w:p>
          <w:p w:rsidR="004101D0" w:rsidRPr="006C2AA4" w:rsidRDefault="004101D0" w:rsidP="006C07E8">
            <w:pPr>
              <w:spacing w:after="160" w:line="276" w:lineRule="auto"/>
              <w:rPr>
                <w:rFonts w:ascii="Book Antiqua" w:eastAsia="Calibri" w:hAnsi="Book Antiqua" w:cstheme="minorHAnsi"/>
                <w:sz w:val="24"/>
                <w:szCs w:val="24"/>
              </w:rPr>
            </w:pPr>
            <w:r w:rsidRPr="007C1E78">
              <w:rPr>
                <w:rFonts w:ascii="Book Antiqua" w:eastAsia="Calibri" w:hAnsi="Book Antiqua" w:cstheme="minorHAnsi"/>
                <w:sz w:val="24"/>
                <w:szCs w:val="24"/>
              </w:rPr>
              <w:t xml:space="preserve">1 </w:t>
            </w:r>
            <w:r w:rsidRPr="00B4059C">
              <w:rPr>
                <w:rFonts w:ascii="Book Antiqua" w:hAnsi="Book Antiqua"/>
                <w:sz w:val="24"/>
                <w:szCs w:val="24"/>
              </w:rPr>
              <w:t>šolska ura + po potrebi</w:t>
            </w:r>
          </w:p>
        </w:tc>
      </w:tr>
    </w:tbl>
    <w:p w:rsidR="004E7014" w:rsidRPr="006C2AA4" w:rsidRDefault="004E7014" w:rsidP="004E7014">
      <w:pPr>
        <w:spacing w:line="276" w:lineRule="auto"/>
        <w:jc w:val="both"/>
        <w:rPr>
          <w:rFonts w:ascii="Book Antiqua" w:eastAsia="Times New Roman" w:hAnsi="Book Antiqua" w:cstheme="minorHAnsi"/>
          <w:sz w:val="24"/>
          <w:szCs w:val="24"/>
          <w:lang w:eastAsia="sl-SI"/>
        </w:rPr>
      </w:pPr>
    </w:p>
    <w:p w:rsidR="006C2AA4" w:rsidRPr="006C2AA4" w:rsidRDefault="006C2AA4" w:rsidP="006C2AA4">
      <w:pPr>
        <w:spacing w:line="276" w:lineRule="auto"/>
        <w:jc w:val="both"/>
        <w:rPr>
          <w:rFonts w:ascii="Book Antiqua" w:eastAsia="Times New Roman" w:hAnsi="Book Antiqua" w:cstheme="minorHAnsi"/>
          <w:sz w:val="24"/>
          <w:szCs w:val="24"/>
          <w:lang w:eastAsia="sl-SI"/>
        </w:rPr>
      </w:pPr>
    </w:p>
    <w:p w:rsidR="00B55B46" w:rsidRPr="007C1E78" w:rsidRDefault="00B55B46" w:rsidP="00070555">
      <w:pPr>
        <w:spacing w:line="276" w:lineRule="auto"/>
        <w:jc w:val="both"/>
        <w:rPr>
          <w:rFonts w:ascii="Book Antiqua" w:eastAsia="Times New Roman" w:hAnsi="Book Antiqua" w:cstheme="minorHAnsi"/>
          <w:sz w:val="24"/>
          <w:szCs w:val="24"/>
          <w:lang w:eastAsia="sl-SI"/>
        </w:rPr>
      </w:pPr>
    </w:p>
    <w:p w:rsidR="009768BB" w:rsidRPr="007C1E78" w:rsidRDefault="009768BB" w:rsidP="00070555">
      <w:pPr>
        <w:spacing w:line="276" w:lineRule="auto"/>
        <w:jc w:val="both"/>
        <w:rPr>
          <w:rFonts w:ascii="Book Antiqua" w:eastAsia="Times New Roman" w:hAnsi="Book Antiqua" w:cstheme="minorHAnsi"/>
          <w:sz w:val="24"/>
          <w:szCs w:val="24"/>
          <w:lang w:eastAsia="sl-SI"/>
        </w:rPr>
      </w:pPr>
    </w:p>
    <w:p w:rsidR="009768BB" w:rsidRPr="007C1E78" w:rsidRDefault="009768BB" w:rsidP="00070555">
      <w:pPr>
        <w:spacing w:line="276" w:lineRule="auto"/>
        <w:jc w:val="both"/>
        <w:rPr>
          <w:rFonts w:ascii="Book Antiqua" w:eastAsia="Times New Roman" w:hAnsi="Book Antiqua" w:cstheme="minorHAnsi"/>
          <w:sz w:val="24"/>
          <w:szCs w:val="24"/>
          <w:lang w:eastAsia="sl-SI"/>
        </w:rPr>
      </w:pPr>
    </w:p>
    <w:p w:rsidR="009768BB" w:rsidRPr="007C1E78" w:rsidRDefault="009768BB" w:rsidP="00070555">
      <w:pPr>
        <w:spacing w:line="276" w:lineRule="auto"/>
        <w:jc w:val="both"/>
        <w:rPr>
          <w:rFonts w:ascii="Book Antiqua" w:eastAsia="Times New Roman" w:hAnsi="Book Antiqua" w:cstheme="minorHAnsi"/>
          <w:sz w:val="24"/>
          <w:szCs w:val="24"/>
          <w:lang w:eastAsia="sl-SI"/>
        </w:rPr>
      </w:pPr>
    </w:p>
    <w:p w:rsidR="009768BB" w:rsidRPr="007C1E78" w:rsidRDefault="009768BB" w:rsidP="00070555">
      <w:pPr>
        <w:spacing w:line="276" w:lineRule="auto"/>
        <w:jc w:val="both"/>
        <w:rPr>
          <w:rFonts w:ascii="Book Antiqua" w:eastAsia="Times New Roman" w:hAnsi="Book Antiqua" w:cstheme="minorHAnsi"/>
          <w:sz w:val="24"/>
          <w:szCs w:val="24"/>
          <w:lang w:eastAsia="sl-SI"/>
        </w:rPr>
      </w:pPr>
    </w:p>
    <w:p w:rsidR="009768BB" w:rsidRPr="007C1E78" w:rsidRDefault="009768BB" w:rsidP="00070555">
      <w:pPr>
        <w:spacing w:line="276" w:lineRule="auto"/>
        <w:jc w:val="both"/>
        <w:rPr>
          <w:rFonts w:ascii="Book Antiqua" w:eastAsia="Times New Roman" w:hAnsi="Book Antiqua" w:cstheme="minorHAnsi"/>
          <w:sz w:val="24"/>
          <w:szCs w:val="24"/>
          <w:lang w:eastAsia="sl-SI"/>
        </w:rPr>
      </w:pPr>
    </w:p>
    <w:p w:rsidR="009768BB" w:rsidRPr="007C1E78" w:rsidRDefault="009768BB" w:rsidP="00070555">
      <w:pPr>
        <w:spacing w:line="276" w:lineRule="auto"/>
        <w:jc w:val="both"/>
        <w:rPr>
          <w:rFonts w:ascii="Book Antiqua" w:eastAsia="Times New Roman" w:hAnsi="Book Antiqua" w:cstheme="minorHAnsi"/>
          <w:sz w:val="24"/>
          <w:szCs w:val="24"/>
          <w:lang w:eastAsia="sl-SI"/>
        </w:rPr>
      </w:pPr>
    </w:p>
    <w:p w:rsidR="009045EB" w:rsidRPr="007C1E78" w:rsidRDefault="009045EB" w:rsidP="00070555">
      <w:pPr>
        <w:spacing w:line="276" w:lineRule="auto"/>
        <w:jc w:val="both"/>
        <w:rPr>
          <w:rFonts w:ascii="Book Antiqua" w:eastAsia="Times New Roman" w:hAnsi="Book Antiqua" w:cstheme="minorHAnsi"/>
          <w:sz w:val="24"/>
          <w:szCs w:val="24"/>
          <w:lang w:eastAsia="sl-SI"/>
        </w:rPr>
      </w:pPr>
    </w:p>
    <w:p w:rsidR="009045EB" w:rsidRPr="007C1E78" w:rsidRDefault="009045EB" w:rsidP="00070555">
      <w:pPr>
        <w:spacing w:line="276" w:lineRule="auto"/>
        <w:jc w:val="both"/>
        <w:rPr>
          <w:rFonts w:ascii="Book Antiqua" w:eastAsia="Times New Roman" w:hAnsi="Book Antiqua" w:cstheme="minorHAnsi"/>
          <w:sz w:val="24"/>
          <w:szCs w:val="24"/>
          <w:lang w:eastAsia="sl-SI"/>
        </w:rPr>
      </w:pPr>
    </w:p>
    <w:p w:rsidR="002E4C24" w:rsidRPr="007C1E78" w:rsidRDefault="002E4C24" w:rsidP="00E642C3">
      <w:pPr>
        <w:spacing w:after="0" w:line="276" w:lineRule="auto"/>
        <w:rPr>
          <w:rFonts w:ascii="Book Antiqua" w:hAnsi="Book Antiqua" w:cs="Arial"/>
          <w:sz w:val="24"/>
          <w:szCs w:val="24"/>
        </w:rPr>
      </w:pPr>
    </w:p>
    <w:sectPr w:rsidR="002E4C24" w:rsidRPr="007C1E78" w:rsidSect="007C1E78">
      <w:headerReference w:type="default" r:id="rId11"/>
      <w:footerReference w:type="default" r:id="rId12"/>
      <w:pgSz w:w="11906" w:h="16838"/>
      <w:pgMar w:top="2552" w:right="849" w:bottom="1417" w:left="1134"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B4" w:rsidRDefault="002F00B4">
      <w:pPr>
        <w:spacing w:after="0" w:line="240" w:lineRule="auto"/>
      </w:pPr>
      <w:r>
        <w:separator/>
      </w:r>
    </w:p>
  </w:endnote>
  <w:endnote w:type="continuationSeparator" w:id="0">
    <w:p w:rsidR="002F00B4" w:rsidRDefault="002F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4000207B"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2298"/>
      <w:docPartObj>
        <w:docPartGallery w:val="Page Numbers (Bottom of Page)"/>
        <w:docPartUnique/>
      </w:docPartObj>
    </w:sdtPr>
    <w:sdtEndPr/>
    <w:sdtContent>
      <w:p w:rsidR="00315E20" w:rsidRDefault="00315E20">
        <w:pPr>
          <w:pStyle w:val="Noga"/>
          <w:jc w:val="center"/>
        </w:pPr>
        <w:r>
          <w:fldChar w:fldCharType="begin"/>
        </w:r>
        <w:r>
          <w:instrText>PAGE   \* MERGEFORMAT</w:instrText>
        </w:r>
        <w:r>
          <w:fldChar w:fldCharType="separate"/>
        </w:r>
        <w:r w:rsidR="008C04BD">
          <w:rPr>
            <w:noProof/>
          </w:rPr>
          <w:t>12</w:t>
        </w:r>
        <w:r>
          <w:rPr>
            <w:noProof/>
          </w:rPr>
          <w:fldChar w:fldCharType="end"/>
        </w:r>
      </w:p>
    </w:sdtContent>
  </w:sdt>
  <w:p w:rsidR="00315E20" w:rsidRPr="002F2836" w:rsidRDefault="00315E20" w:rsidP="00467D45">
    <w:pPr>
      <w:pStyle w:val="Noga"/>
      <w:jc w:val="center"/>
      <w:rPr>
        <w:rFonts w:asciiTheme="majorHAnsi" w:hAnsiTheme="majorHAnsi" w:cs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B4" w:rsidRDefault="002F00B4">
      <w:pPr>
        <w:spacing w:after="0" w:line="240" w:lineRule="auto"/>
      </w:pPr>
      <w:r>
        <w:separator/>
      </w:r>
    </w:p>
  </w:footnote>
  <w:footnote w:type="continuationSeparator" w:id="0">
    <w:p w:rsidR="002F00B4" w:rsidRDefault="002F0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20" w:rsidRDefault="00923F0D">
    <w:pPr>
      <w:pStyle w:val="Glava"/>
    </w:pPr>
    <w:r>
      <w:rPr>
        <w:noProof/>
        <w:lang w:eastAsia="sl-SI"/>
      </w:rPr>
      <w:drawing>
        <wp:anchor distT="0" distB="0" distL="114300" distR="114300" simplePos="0" relativeHeight="251659264" behindDoc="1" locked="0" layoutInCell="1" allowOverlap="1" wp14:anchorId="2E17D2BE" wp14:editId="62FC91EC">
          <wp:simplePos x="0" y="0"/>
          <wp:positionH relativeFrom="column">
            <wp:posOffset>2922270</wp:posOffset>
          </wp:positionH>
          <wp:positionV relativeFrom="paragraph">
            <wp:posOffset>10160</wp:posOffset>
          </wp:positionV>
          <wp:extent cx="1605280" cy="297180"/>
          <wp:effectExtent l="0" t="0" r="0" b="7620"/>
          <wp:wrapNone/>
          <wp:docPr id="16"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297180"/>
                  </a:xfrm>
                  <a:prstGeom prst="rect">
                    <a:avLst/>
                  </a:prstGeom>
                  <a:noFill/>
                  <a:ln>
                    <a:noFill/>
                  </a:ln>
                </pic:spPr>
              </pic:pic>
            </a:graphicData>
          </a:graphic>
          <wp14:sizeRelV relativeFrom="margin">
            <wp14:pctHeight>0</wp14:pctHeight>
          </wp14:sizeRelV>
        </wp:anchor>
      </w:drawing>
    </w:r>
    <w:r>
      <w:rPr>
        <w:noProof/>
        <w:lang w:eastAsia="sl-SI"/>
      </w:rPr>
      <w:drawing>
        <wp:anchor distT="0" distB="0" distL="114300" distR="114300" simplePos="0" relativeHeight="251662336" behindDoc="0" locked="0" layoutInCell="1" allowOverlap="1" wp14:anchorId="1DE881CB" wp14:editId="7BC7FCF8">
          <wp:simplePos x="0" y="0"/>
          <wp:positionH relativeFrom="column">
            <wp:posOffset>1689735</wp:posOffset>
          </wp:positionH>
          <wp:positionV relativeFrom="paragraph">
            <wp:posOffset>-32385</wp:posOffset>
          </wp:positionV>
          <wp:extent cx="876756" cy="4381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rojekt_poMOC_koncni_mini.jpg"/>
                  <pic:cNvPicPr/>
                </pic:nvPicPr>
                <pic:blipFill>
                  <a:blip r:embed="rId2">
                    <a:extLst>
                      <a:ext uri="{28A0092B-C50C-407E-A947-70E740481C1C}">
                        <a14:useLocalDpi xmlns:a14="http://schemas.microsoft.com/office/drawing/2010/main" val="0"/>
                      </a:ext>
                    </a:extLst>
                  </a:blip>
                  <a:stretch>
                    <a:fillRect/>
                  </a:stretch>
                </pic:blipFill>
                <pic:spPr>
                  <a:xfrm>
                    <a:off x="0" y="0"/>
                    <a:ext cx="876756" cy="438150"/>
                  </a:xfrm>
                  <a:prstGeom prst="rect">
                    <a:avLst/>
                  </a:prstGeom>
                </pic:spPr>
              </pic:pic>
            </a:graphicData>
          </a:graphic>
        </wp:anchor>
      </w:drawing>
    </w:r>
    <w:r>
      <w:rPr>
        <w:noProof/>
        <w:lang w:eastAsia="sl-SI"/>
      </w:rPr>
      <w:drawing>
        <wp:anchor distT="0" distB="0" distL="114300" distR="114300" simplePos="0" relativeHeight="251665408" behindDoc="0" locked="0" layoutInCell="1" allowOverlap="1" wp14:anchorId="4240A716" wp14:editId="4556CD89">
          <wp:simplePos x="0" y="0"/>
          <wp:positionH relativeFrom="column">
            <wp:posOffset>49530</wp:posOffset>
          </wp:positionH>
          <wp:positionV relativeFrom="paragraph">
            <wp:posOffset>-83820</wp:posOffset>
          </wp:positionV>
          <wp:extent cx="1226820" cy="59436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JL LOGO.png"/>
                  <pic:cNvPicPr/>
                </pic:nvPicPr>
                <pic:blipFill rotWithShape="1">
                  <a:blip r:embed="rId3">
                    <a:extLst>
                      <a:ext uri="{28A0092B-C50C-407E-A947-70E740481C1C}">
                        <a14:useLocalDpi xmlns:a14="http://schemas.microsoft.com/office/drawing/2010/main" val="0"/>
                      </a:ext>
                    </a:extLst>
                  </a:blip>
                  <a:srcRect l="14632" t="16129" r="65897" b="20968"/>
                  <a:stretch/>
                </pic:blipFill>
                <pic:spPr bwMode="auto">
                  <a:xfrm>
                    <a:off x="0" y="0"/>
                    <a:ext cx="1226820" cy="594360"/>
                  </a:xfrm>
                  <a:prstGeom prst="rect">
                    <a:avLst/>
                  </a:prstGeom>
                  <a:ln>
                    <a:noFill/>
                  </a:ln>
                  <a:extLst>
                    <a:ext uri="{53640926-AAD7-44D8-BBD7-CCE9431645EC}">
                      <a14:shadowObscured xmlns:a14="http://schemas.microsoft.com/office/drawing/2010/main"/>
                    </a:ext>
                  </a:extLst>
                </pic:spPr>
              </pic:pic>
            </a:graphicData>
          </a:graphic>
        </wp:anchor>
      </w:drawing>
    </w:r>
    <w:r w:rsidR="00315E20">
      <w:rPr>
        <w:noProof/>
        <w:lang w:eastAsia="sl-SI"/>
      </w:rPr>
      <w:drawing>
        <wp:anchor distT="0" distB="0" distL="114300" distR="114300" simplePos="0" relativeHeight="251664384" behindDoc="1" locked="0" layoutInCell="1" allowOverlap="1" wp14:anchorId="572F502A" wp14:editId="4D2342A9">
          <wp:simplePos x="0" y="0"/>
          <wp:positionH relativeFrom="column">
            <wp:posOffset>4735195</wp:posOffset>
          </wp:positionH>
          <wp:positionV relativeFrom="paragraph">
            <wp:posOffset>-196850</wp:posOffset>
          </wp:positionV>
          <wp:extent cx="1673860" cy="808355"/>
          <wp:effectExtent l="0" t="0" r="2540" b="0"/>
          <wp:wrapThrough wrapText="bothSides">
            <wp:wrapPolygon edited="0">
              <wp:start x="0" y="0"/>
              <wp:lineTo x="0" y="20870"/>
              <wp:lineTo x="21387" y="20870"/>
              <wp:lineTo x="21387" y="0"/>
              <wp:lineTo x="0" y="0"/>
            </wp:wrapPolygon>
          </wp:wrapThrough>
          <wp:docPr id="1" name="Slika 1" descr="F:\Center IRIS_Projekt poMOČ\Evropski socialni sklad\Barvni logotipi SLO\Logo_EKP_socialni_sklad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IRIS_Projekt poMOČ\Evropski socialni sklad\Barvni logotipi SLO\Logo_EKP_socialni_sklad_S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860" cy="808355"/>
                  </a:xfrm>
                  <a:prstGeom prst="rect">
                    <a:avLst/>
                  </a:prstGeom>
                  <a:noFill/>
                  <a:ln>
                    <a:noFill/>
                  </a:ln>
                </pic:spPr>
              </pic:pic>
            </a:graphicData>
          </a:graphic>
        </wp:anchor>
      </w:drawing>
    </w:r>
    <w:r w:rsidR="00315E20">
      <w:t xml:space="preserve"> </w:t>
    </w:r>
    <w:r w:rsidR="00315E20">
      <w:rPr>
        <w:noProof/>
        <w:lang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C8"/>
    <w:multiLevelType w:val="hybridMultilevel"/>
    <w:tmpl w:val="70CA7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56D60"/>
    <w:multiLevelType w:val="hybridMultilevel"/>
    <w:tmpl w:val="F6FA5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2635916"/>
    <w:multiLevelType w:val="hybridMultilevel"/>
    <w:tmpl w:val="4D5AC5D8"/>
    <w:lvl w:ilvl="0" w:tplc="EE887978">
      <w:start w:val="1"/>
      <w:numFmt w:val="decimal"/>
      <w:lvlText w:val="%1."/>
      <w:lvlJc w:val="left"/>
      <w:pPr>
        <w:ind w:left="1068" w:hanging="708"/>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035AE0"/>
    <w:multiLevelType w:val="hybridMultilevel"/>
    <w:tmpl w:val="02CE1346"/>
    <w:lvl w:ilvl="0" w:tplc="997A8E00">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nsid w:val="59B13198"/>
    <w:multiLevelType w:val="hybridMultilevel"/>
    <w:tmpl w:val="A11C48A4"/>
    <w:lvl w:ilvl="0" w:tplc="EF38B80A">
      <w:start w:val="100"/>
      <w:numFmt w:val="bullet"/>
      <w:lvlText w:val="-"/>
      <w:lvlJc w:val="left"/>
      <w:pPr>
        <w:ind w:left="1068" w:hanging="360"/>
      </w:pPr>
      <w:rPr>
        <w:rFonts w:ascii="Calibri" w:eastAsiaTheme="minorHAnsi" w:hAnsi="Calibri" w:cstheme="minorBid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A9"/>
    <w:rsid w:val="000100E7"/>
    <w:rsid w:val="000266DE"/>
    <w:rsid w:val="000301AA"/>
    <w:rsid w:val="00042BCF"/>
    <w:rsid w:val="00042C78"/>
    <w:rsid w:val="000456DF"/>
    <w:rsid w:val="000559FE"/>
    <w:rsid w:val="00055E09"/>
    <w:rsid w:val="00061450"/>
    <w:rsid w:val="00070555"/>
    <w:rsid w:val="00072EE7"/>
    <w:rsid w:val="00073393"/>
    <w:rsid w:val="00074535"/>
    <w:rsid w:val="00075FAA"/>
    <w:rsid w:val="000763BD"/>
    <w:rsid w:val="000862F0"/>
    <w:rsid w:val="00096FFD"/>
    <w:rsid w:val="000A42BF"/>
    <w:rsid w:val="000A5F75"/>
    <w:rsid w:val="000C0E4C"/>
    <w:rsid w:val="000C1366"/>
    <w:rsid w:val="000E23C5"/>
    <w:rsid w:val="000F457D"/>
    <w:rsid w:val="000F46BF"/>
    <w:rsid w:val="0011084B"/>
    <w:rsid w:val="00127BFD"/>
    <w:rsid w:val="001432A1"/>
    <w:rsid w:val="00155FF8"/>
    <w:rsid w:val="00163719"/>
    <w:rsid w:val="001724EB"/>
    <w:rsid w:val="00187B1E"/>
    <w:rsid w:val="00192A61"/>
    <w:rsid w:val="00197D6F"/>
    <w:rsid w:val="001A0DE5"/>
    <w:rsid w:val="001A7374"/>
    <w:rsid w:val="001B35D7"/>
    <w:rsid w:val="001E1A80"/>
    <w:rsid w:val="001F0C85"/>
    <w:rsid w:val="002017B6"/>
    <w:rsid w:val="002117B4"/>
    <w:rsid w:val="00223B9C"/>
    <w:rsid w:val="002314B5"/>
    <w:rsid w:val="00231578"/>
    <w:rsid w:val="002566F5"/>
    <w:rsid w:val="00272662"/>
    <w:rsid w:val="002736B7"/>
    <w:rsid w:val="002A1153"/>
    <w:rsid w:val="002B248C"/>
    <w:rsid w:val="002B496B"/>
    <w:rsid w:val="002B7BF0"/>
    <w:rsid w:val="002C277C"/>
    <w:rsid w:val="002E46A5"/>
    <w:rsid w:val="002E4C24"/>
    <w:rsid w:val="002E6944"/>
    <w:rsid w:val="002F00B4"/>
    <w:rsid w:val="002F2836"/>
    <w:rsid w:val="00304259"/>
    <w:rsid w:val="00314617"/>
    <w:rsid w:val="00315E20"/>
    <w:rsid w:val="0032171A"/>
    <w:rsid w:val="0033126A"/>
    <w:rsid w:val="00336458"/>
    <w:rsid w:val="0034773E"/>
    <w:rsid w:val="00347885"/>
    <w:rsid w:val="00354764"/>
    <w:rsid w:val="00360B8F"/>
    <w:rsid w:val="00366148"/>
    <w:rsid w:val="00375964"/>
    <w:rsid w:val="00390E53"/>
    <w:rsid w:val="0039521E"/>
    <w:rsid w:val="003B798C"/>
    <w:rsid w:val="003C3A47"/>
    <w:rsid w:val="003C4525"/>
    <w:rsid w:val="003E26BD"/>
    <w:rsid w:val="00400DC0"/>
    <w:rsid w:val="0040369B"/>
    <w:rsid w:val="0040527D"/>
    <w:rsid w:val="004101D0"/>
    <w:rsid w:val="00411C79"/>
    <w:rsid w:val="004174C5"/>
    <w:rsid w:val="00426BC1"/>
    <w:rsid w:val="00442711"/>
    <w:rsid w:val="00450B1D"/>
    <w:rsid w:val="0045573B"/>
    <w:rsid w:val="0046179B"/>
    <w:rsid w:val="00467D45"/>
    <w:rsid w:val="00473F0A"/>
    <w:rsid w:val="0047505D"/>
    <w:rsid w:val="004759CA"/>
    <w:rsid w:val="004934DB"/>
    <w:rsid w:val="004977CA"/>
    <w:rsid w:val="004B4D84"/>
    <w:rsid w:val="004E4A06"/>
    <w:rsid w:val="004E5027"/>
    <w:rsid w:val="004E7014"/>
    <w:rsid w:val="00503C08"/>
    <w:rsid w:val="005124F0"/>
    <w:rsid w:val="0053243C"/>
    <w:rsid w:val="005325A9"/>
    <w:rsid w:val="00532C64"/>
    <w:rsid w:val="00534ED9"/>
    <w:rsid w:val="00535247"/>
    <w:rsid w:val="00536C8C"/>
    <w:rsid w:val="005400BA"/>
    <w:rsid w:val="00540179"/>
    <w:rsid w:val="005407DC"/>
    <w:rsid w:val="0054147F"/>
    <w:rsid w:val="00545A97"/>
    <w:rsid w:val="00552519"/>
    <w:rsid w:val="00557739"/>
    <w:rsid w:val="00571AC2"/>
    <w:rsid w:val="00574CBC"/>
    <w:rsid w:val="00587DF4"/>
    <w:rsid w:val="00592959"/>
    <w:rsid w:val="005A35B5"/>
    <w:rsid w:val="005C6C5B"/>
    <w:rsid w:val="005C74E7"/>
    <w:rsid w:val="005D2F52"/>
    <w:rsid w:val="005E0B4A"/>
    <w:rsid w:val="005E7970"/>
    <w:rsid w:val="005F064F"/>
    <w:rsid w:val="005F1F68"/>
    <w:rsid w:val="00605735"/>
    <w:rsid w:val="00623015"/>
    <w:rsid w:val="00624EE2"/>
    <w:rsid w:val="00634804"/>
    <w:rsid w:val="00645079"/>
    <w:rsid w:val="0065568E"/>
    <w:rsid w:val="00664003"/>
    <w:rsid w:val="0067469D"/>
    <w:rsid w:val="0068440E"/>
    <w:rsid w:val="00684F1E"/>
    <w:rsid w:val="006C07E8"/>
    <w:rsid w:val="006C1452"/>
    <w:rsid w:val="006C1B09"/>
    <w:rsid w:val="006C2AA4"/>
    <w:rsid w:val="006C2CCE"/>
    <w:rsid w:val="006C7192"/>
    <w:rsid w:val="006C7B83"/>
    <w:rsid w:val="006D6896"/>
    <w:rsid w:val="006D7CD3"/>
    <w:rsid w:val="00713B06"/>
    <w:rsid w:val="007160A7"/>
    <w:rsid w:val="00745EBC"/>
    <w:rsid w:val="0075040C"/>
    <w:rsid w:val="00773590"/>
    <w:rsid w:val="007766F6"/>
    <w:rsid w:val="007B38F1"/>
    <w:rsid w:val="007C1D70"/>
    <w:rsid w:val="007C1E78"/>
    <w:rsid w:val="007C5E5B"/>
    <w:rsid w:val="007C7BA2"/>
    <w:rsid w:val="007D06C2"/>
    <w:rsid w:val="007D3BF7"/>
    <w:rsid w:val="007E7131"/>
    <w:rsid w:val="00805B5B"/>
    <w:rsid w:val="00812689"/>
    <w:rsid w:val="0084053E"/>
    <w:rsid w:val="00851BF3"/>
    <w:rsid w:val="00885BE5"/>
    <w:rsid w:val="008C04BD"/>
    <w:rsid w:val="008C455B"/>
    <w:rsid w:val="008C6CFA"/>
    <w:rsid w:val="008D3096"/>
    <w:rsid w:val="008E37FE"/>
    <w:rsid w:val="009045EB"/>
    <w:rsid w:val="0090741E"/>
    <w:rsid w:val="0091188A"/>
    <w:rsid w:val="00913E4B"/>
    <w:rsid w:val="00923F0D"/>
    <w:rsid w:val="0092598F"/>
    <w:rsid w:val="00925D61"/>
    <w:rsid w:val="0093227E"/>
    <w:rsid w:val="00940C16"/>
    <w:rsid w:val="0094247D"/>
    <w:rsid w:val="00951CC2"/>
    <w:rsid w:val="00955285"/>
    <w:rsid w:val="00962A77"/>
    <w:rsid w:val="009733C4"/>
    <w:rsid w:val="009751A7"/>
    <w:rsid w:val="00975F75"/>
    <w:rsid w:val="009768BB"/>
    <w:rsid w:val="009E4D19"/>
    <w:rsid w:val="009E6877"/>
    <w:rsid w:val="00A07FEE"/>
    <w:rsid w:val="00A34BBE"/>
    <w:rsid w:val="00A35A16"/>
    <w:rsid w:val="00A438EA"/>
    <w:rsid w:val="00A509D2"/>
    <w:rsid w:val="00A50EED"/>
    <w:rsid w:val="00A56C81"/>
    <w:rsid w:val="00A7704D"/>
    <w:rsid w:val="00A9284B"/>
    <w:rsid w:val="00A94A54"/>
    <w:rsid w:val="00AD1E7E"/>
    <w:rsid w:val="00AD4774"/>
    <w:rsid w:val="00B04B95"/>
    <w:rsid w:val="00B1005F"/>
    <w:rsid w:val="00B37AFF"/>
    <w:rsid w:val="00B4059C"/>
    <w:rsid w:val="00B43616"/>
    <w:rsid w:val="00B55B46"/>
    <w:rsid w:val="00B55C34"/>
    <w:rsid w:val="00B8420F"/>
    <w:rsid w:val="00BB55A5"/>
    <w:rsid w:val="00BC6BA4"/>
    <w:rsid w:val="00BD1E4C"/>
    <w:rsid w:val="00BD4F3B"/>
    <w:rsid w:val="00BD5D10"/>
    <w:rsid w:val="00BE1D3F"/>
    <w:rsid w:val="00BF15EC"/>
    <w:rsid w:val="00BF51DC"/>
    <w:rsid w:val="00C1547D"/>
    <w:rsid w:val="00C176C0"/>
    <w:rsid w:val="00C2386E"/>
    <w:rsid w:val="00C353B7"/>
    <w:rsid w:val="00C362A2"/>
    <w:rsid w:val="00C424E5"/>
    <w:rsid w:val="00C50C7B"/>
    <w:rsid w:val="00C529C8"/>
    <w:rsid w:val="00C62F70"/>
    <w:rsid w:val="00C71EBF"/>
    <w:rsid w:val="00C83E80"/>
    <w:rsid w:val="00C90871"/>
    <w:rsid w:val="00C9253E"/>
    <w:rsid w:val="00CA6888"/>
    <w:rsid w:val="00CB4CAD"/>
    <w:rsid w:val="00CD315E"/>
    <w:rsid w:val="00CD461A"/>
    <w:rsid w:val="00CD6A3F"/>
    <w:rsid w:val="00CF011D"/>
    <w:rsid w:val="00CF4740"/>
    <w:rsid w:val="00D059AC"/>
    <w:rsid w:val="00D06BA9"/>
    <w:rsid w:val="00D1481F"/>
    <w:rsid w:val="00D31C7C"/>
    <w:rsid w:val="00D40FEC"/>
    <w:rsid w:val="00D54959"/>
    <w:rsid w:val="00D55F2A"/>
    <w:rsid w:val="00D64EF2"/>
    <w:rsid w:val="00D666C0"/>
    <w:rsid w:val="00D66CAE"/>
    <w:rsid w:val="00D67585"/>
    <w:rsid w:val="00D96AF4"/>
    <w:rsid w:val="00DB3833"/>
    <w:rsid w:val="00DD25AD"/>
    <w:rsid w:val="00DE6C3A"/>
    <w:rsid w:val="00DF0272"/>
    <w:rsid w:val="00DF2171"/>
    <w:rsid w:val="00E11E8B"/>
    <w:rsid w:val="00E11F33"/>
    <w:rsid w:val="00E14362"/>
    <w:rsid w:val="00E16887"/>
    <w:rsid w:val="00E32ECB"/>
    <w:rsid w:val="00E61858"/>
    <w:rsid w:val="00E642C3"/>
    <w:rsid w:val="00E64CD3"/>
    <w:rsid w:val="00E67EF9"/>
    <w:rsid w:val="00E823B9"/>
    <w:rsid w:val="00E8384C"/>
    <w:rsid w:val="00E84B62"/>
    <w:rsid w:val="00E9403C"/>
    <w:rsid w:val="00E9444E"/>
    <w:rsid w:val="00E954B4"/>
    <w:rsid w:val="00EB248C"/>
    <w:rsid w:val="00EC2EE6"/>
    <w:rsid w:val="00EF06E6"/>
    <w:rsid w:val="00EF46A0"/>
    <w:rsid w:val="00F01884"/>
    <w:rsid w:val="00F0302E"/>
    <w:rsid w:val="00F2503F"/>
    <w:rsid w:val="00F518A5"/>
    <w:rsid w:val="00F561D6"/>
    <w:rsid w:val="00F96E61"/>
    <w:rsid w:val="00FB57A9"/>
    <w:rsid w:val="00FB5860"/>
    <w:rsid w:val="00FC3AF3"/>
    <w:rsid w:val="00FC6CD2"/>
    <w:rsid w:val="00FD4B56"/>
    <w:rsid w:val="00FD648F"/>
    <w:rsid w:val="00FF4706"/>
    <w:rsid w:val="00FF6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6CFA"/>
  </w:style>
  <w:style w:type="paragraph" w:styleId="Naslov1">
    <w:name w:val="heading 1"/>
    <w:basedOn w:val="Navaden"/>
    <w:next w:val="Navaden"/>
    <w:link w:val="Naslov1Znak"/>
    <w:qFormat/>
    <w:rsid w:val="00197D6F"/>
    <w:pPr>
      <w:keepNext/>
      <w:widowControl w:val="0"/>
      <w:autoSpaceDE w:val="0"/>
      <w:autoSpaceDN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unhideWhenUsed/>
    <w:qFormat/>
    <w:rsid w:val="001E1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autoRedefine/>
    <w:qFormat/>
    <w:rsid w:val="004101D0"/>
    <w:pPr>
      <w:widowControl w:val="0"/>
      <w:autoSpaceDE w:val="0"/>
      <w:autoSpaceDN w:val="0"/>
      <w:spacing w:after="0" w:line="240" w:lineRule="auto"/>
      <w:ind w:left="360" w:hanging="360"/>
      <w:jc w:val="both"/>
      <w:outlineLvl w:val="2"/>
    </w:pPr>
    <w:rPr>
      <w:rFonts w:ascii="Book Antiqua" w:eastAsia="Times New Roman" w:hAnsi="Book Antiqu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paragraph" w:styleId="Besedilooblaka">
    <w:name w:val="Balloon Text"/>
    <w:basedOn w:val="Navaden"/>
    <w:link w:val="BesedilooblakaZnak"/>
    <w:uiPriority w:val="99"/>
    <w:semiHidden/>
    <w:unhideWhenUsed/>
    <w:rsid w:val="00321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71A"/>
    <w:rPr>
      <w:rFonts w:ascii="Segoe UI" w:hAnsi="Segoe UI" w:cs="Segoe UI"/>
      <w:sz w:val="18"/>
      <w:szCs w:val="18"/>
    </w:rPr>
  </w:style>
  <w:style w:type="character" w:customStyle="1" w:styleId="Naslov1Znak">
    <w:name w:val="Naslov 1 Znak"/>
    <w:basedOn w:val="Privzetapisavaodstavka"/>
    <w:link w:val="Naslov1"/>
    <w:rsid w:val="00197D6F"/>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4101D0"/>
    <w:rPr>
      <w:rFonts w:ascii="Book Antiqua" w:eastAsia="Times New Roman" w:hAnsi="Book Antiqua" w:cs="Times New Roman"/>
      <w:sz w:val="24"/>
      <w:szCs w:val="24"/>
      <w:lang w:eastAsia="sl-SI"/>
    </w:rPr>
  </w:style>
  <w:style w:type="character" w:customStyle="1" w:styleId="xbe">
    <w:name w:val="_xbe"/>
    <w:rsid w:val="00197D6F"/>
  </w:style>
  <w:style w:type="character" w:styleId="Hiperpovezava">
    <w:name w:val="Hyperlink"/>
    <w:basedOn w:val="Privzetapisavaodstavka"/>
    <w:uiPriority w:val="99"/>
    <w:unhideWhenUsed/>
    <w:rsid w:val="00FC3AF3"/>
    <w:rPr>
      <w:color w:val="0563C1" w:themeColor="hyperlink"/>
      <w:u w:val="single"/>
    </w:rPr>
  </w:style>
  <w:style w:type="paragraph" w:styleId="Odstavekseznama">
    <w:name w:val="List Paragraph"/>
    <w:basedOn w:val="Navaden"/>
    <w:uiPriority w:val="34"/>
    <w:qFormat/>
    <w:rsid w:val="002E4C24"/>
    <w:pPr>
      <w:spacing w:after="200" w:line="276" w:lineRule="auto"/>
      <w:ind w:left="720"/>
      <w:contextualSpacing/>
    </w:pPr>
  </w:style>
  <w:style w:type="table" w:styleId="Tabelamrea">
    <w:name w:val="Table Grid"/>
    <w:basedOn w:val="Navadnatabela"/>
    <w:uiPriority w:val="59"/>
    <w:rsid w:val="002E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9E6877"/>
    <w:rPr>
      <w:i/>
      <w:iCs/>
    </w:rPr>
  </w:style>
  <w:style w:type="paragraph" w:customStyle="1" w:styleId="Default">
    <w:name w:val="Default"/>
    <w:rsid w:val="0067469D"/>
    <w:pPr>
      <w:autoSpaceDE w:val="0"/>
      <w:autoSpaceDN w:val="0"/>
      <w:adjustRightInd w:val="0"/>
      <w:spacing w:after="0" w:line="240" w:lineRule="auto"/>
    </w:pPr>
    <w:rPr>
      <w:rFonts w:ascii="Calibri" w:hAnsi="Calibri" w:cs="Calibri"/>
      <w:color w:val="000000"/>
      <w:sz w:val="24"/>
      <w:szCs w:val="24"/>
    </w:rPr>
  </w:style>
  <w:style w:type="character" w:customStyle="1" w:styleId="Nerazreenaomemba1">
    <w:name w:val="Nerazrešena omemba1"/>
    <w:basedOn w:val="Privzetapisavaodstavka"/>
    <w:uiPriority w:val="99"/>
    <w:semiHidden/>
    <w:unhideWhenUsed/>
    <w:rsid w:val="00E11F33"/>
    <w:rPr>
      <w:color w:val="808080"/>
      <w:shd w:val="clear" w:color="auto" w:fill="E6E6E6"/>
    </w:rPr>
  </w:style>
  <w:style w:type="paragraph" w:styleId="Navadensplet">
    <w:name w:val="Normal (Web)"/>
    <w:basedOn w:val="Navaden"/>
    <w:uiPriority w:val="99"/>
    <w:unhideWhenUsed/>
    <w:rsid w:val="00192A6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ont8">
    <w:name w:val="font_8"/>
    <w:basedOn w:val="Navaden"/>
    <w:rsid w:val="00942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1E1A80"/>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1E1A80"/>
    <w:pPr>
      <w:keepLines/>
      <w:widowControl/>
      <w:autoSpaceDE/>
      <w:autoSpaceDN/>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Kazalovsebine1">
    <w:name w:val="toc 1"/>
    <w:basedOn w:val="Navaden"/>
    <w:next w:val="Navaden"/>
    <w:autoRedefine/>
    <w:uiPriority w:val="39"/>
    <w:unhideWhenUsed/>
    <w:rsid w:val="00E9403C"/>
    <w:pPr>
      <w:tabs>
        <w:tab w:val="right" w:leader="dot" w:pos="9913"/>
      </w:tabs>
      <w:spacing w:after="100"/>
    </w:pPr>
    <w:rPr>
      <w:b/>
      <w:i/>
      <w:noProof/>
    </w:rPr>
  </w:style>
  <w:style w:type="paragraph" w:styleId="Kazalovsebine2">
    <w:name w:val="toc 2"/>
    <w:basedOn w:val="Navaden"/>
    <w:next w:val="Navaden"/>
    <w:autoRedefine/>
    <w:uiPriority w:val="39"/>
    <w:unhideWhenUsed/>
    <w:rsid w:val="001E1A80"/>
    <w:pPr>
      <w:spacing w:after="100"/>
      <w:ind w:left="220"/>
    </w:pPr>
  </w:style>
  <w:style w:type="character" w:styleId="Krepko">
    <w:name w:val="Strong"/>
    <w:basedOn w:val="Privzetapisavaodstavka"/>
    <w:uiPriority w:val="22"/>
    <w:qFormat/>
    <w:rsid w:val="00745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6CFA"/>
  </w:style>
  <w:style w:type="paragraph" w:styleId="Naslov1">
    <w:name w:val="heading 1"/>
    <w:basedOn w:val="Navaden"/>
    <w:next w:val="Navaden"/>
    <w:link w:val="Naslov1Znak"/>
    <w:qFormat/>
    <w:rsid w:val="00197D6F"/>
    <w:pPr>
      <w:keepNext/>
      <w:widowControl w:val="0"/>
      <w:autoSpaceDE w:val="0"/>
      <w:autoSpaceDN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unhideWhenUsed/>
    <w:qFormat/>
    <w:rsid w:val="001E1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autoRedefine/>
    <w:qFormat/>
    <w:rsid w:val="004101D0"/>
    <w:pPr>
      <w:widowControl w:val="0"/>
      <w:autoSpaceDE w:val="0"/>
      <w:autoSpaceDN w:val="0"/>
      <w:spacing w:after="0" w:line="240" w:lineRule="auto"/>
      <w:ind w:left="360" w:hanging="360"/>
      <w:jc w:val="both"/>
      <w:outlineLvl w:val="2"/>
    </w:pPr>
    <w:rPr>
      <w:rFonts w:ascii="Book Antiqua" w:eastAsia="Times New Roman" w:hAnsi="Book Antiqu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paragraph" w:styleId="Besedilooblaka">
    <w:name w:val="Balloon Text"/>
    <w:basedOn w:val="Navaden"/>
    <w:link w:val="BesedilooblakaZnak"/>
    <w:uiPriority w:val="99"/>
    <w:semiHidden/>
    <w:unhideWhenUsed/>
    <w:rsid w:val="00321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71A"/>
    <w:rPr>
      <w:rFonts w:ascii="Segoe UI" w:hAnsi="Segoe UI" w:cs="Segoe UI"/>
      <w:sz w:val="18"/>
      <w:szCs w:val="18"/>
    </w:rPr>
  </w:style>
  <w:style w:type="character" w:customStyle="1" w:styleId="Naslov1Znak">
    <w:name w:val="Naslov 1 Znak"/>
    <w:basedOn w:val="Privzetapisavaodstavka"/>
    <w:link w:val="Naslov1"/>
    <w:rsid w:val="00197D6F"/>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4101D0"/>
    <w:rPr>
      <w:rFonts w:ascii="Book Antiqua" w:eastAsia="Times New Roman" w:hAnsi="Book Antiqua" w:cs="Times New Roman"/>
      <w:sz w:val="24"/>
      <w:szCs w:val="24"/>
      <w:lang w:eastAsia="sl-SI"/>
    </w:rPr>
  </w:style>
  <w:style w:type="character" w:customStyle="1" w:styleId="xbe">
    <w:name w:val="_xbe"/>
    <w:rsid w:val="00197D6F"/>
  </w:style>
  <w:style w:type="character" w:styleId="Hiperpovezava">
    <w:name w:val="Hyperlink"/>
    <w:basedOn w:val="Privzetapisavaodstavka"/>
    <w:uiPriority w:val="99"/>
    <w:unhideWhenUsed/>
    <w:rsid w:val="00FC3AF3"/>
    <w:rPr>
      <w:color w:val="0563C1" w:themeColor="hyperlink"/>
      <w:u w:val="single"/>
    </w:rPr>
  </w:style>
  <w:style w:type="paragraph" w:styleId="Odstavekseznama">
    <w:name w:val="List Paragraph"/>
    <w:basedOn w:val="Navaden"/>
    <w:uiPriority w:val="34"/>
    <w:qFormat/>
    <w:rsid w:val="002E4C24"/>
    <w:pPr>
      <w:spacing w:after="200" w:line="276" w:lineRule="auto"/>
      <w:ind w:left="720"/>
      <w:contextualSpacing/>
    </w:pPr>
  </w:style>
  <w:style w:type="table" w:styleId="Tabelamrea">
    <w:name w:val="Table Grid"/>
    <w:basedOn w:val="Navadnatabela"/>
    <w:uiPriority w:val="59"/>
    <w:rsid w:val="002E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9E6877"/>
    <w:rPr>
      <w:i/>
      <w:iCs/>
    </w:rPr>
  </w:style>
  <w:style w:type="paragraph" w:customStyle="1" w:styleId="Default">
    <w:name w:val="Default"/>
    <w:rsid w:val="0067469D"/>
    <w:pPr>
      <w:autoSpaceDE w:val="0"/>
      <w:autoSpaceDN w:val="0"/>
      <w:adjustRightInd w:val="0"/>
      <w:spacing w:after="0" w:line="240" w:lineRule="auto"/>
    </w:pPr>
    <w:rPr>
      <w:rFonts w:ascii="Calibri" w:hAnsi="Calibri" w:cs="Calibri"/>
      <w:color w:val="000000"/>
      <w:sz w:val="24"/>
      <w:szCs w:val="24"/>
    </w:rPr>
  </w:style>
  <w:style w:type="character" w:customStyle="1" w:styleId="Nerazreenaomemba1">
    <w:name w:val="Nerazrešena omemba1"/>
    <w:basedOn w:val="Privzetapisavaodstavka"/>
    <w:uiPriority w:val="99"/>
    <w:semiHidden/>
    <w:unhideWhenUsed/>
    <w:rsid w:val="00E11F33"/>
    <w:rPr>
      <w:color w:val="808080"/>
      <w:shd w:val="clear" w:color="auto" w:fill="E6E6E6"/>
    </w:rPr>
  </w:style>
  <w:style w:type="paragraph" w:styleId="Navadensplet">
    <w:name w:val="Normal (Web)"/>
    <w:basedOn w:val="Navaden"/>
    <w:uiPriority w:val="99"/>
    <w:unhideWhenUsed/>
    <w:rsid w:val="00192A6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ont8">
    <w:name w:val="font_8"/>
    <w:basedOn w:val="Navaden"/>
    <w:rsid w:val="009424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1E1A80"/>
    <w:rPr>
      <w:rFonts w:asciiTheme="majorHAnsi" w:eastAsiaTheme="majorEastAsia" w:hAnsiTheme="majorHAnsi" w:cstheme="majorBidi"/>
      <w:color w:val="2F5496" w:themeColor="accent1" w:themeShade="BF"/>
      <w:sz w:val="26"/>
      <w:szCs w:val="26"/>
    </w:rPr>
  </w:style>
  <w:style w:type="paragraph" w:styleId="NaslovTOC">
    <w:name w:val="TOC Heading"/>
    <w:basedOn w:val="Naslov1"/>
    <w:next w:val="Navaden"/>
    <w:uiPriority w:val="39"/>
    <w:unhideWhenUsed/>
    <w:qFormat/>
    <w:rsid w:val="001E1A80"/>
    <w:pPr>
      <w:keepLines/>
      <w:widowControl/>
      <w:autoSpaceDE/>
      <w:autoSpaceDN/>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Kazalovsebine1">
    <w:name w:val="toc 1"/>
    <w:basedOn w:val="Navaden"/>
    <w:next w:val="Navaden"/>
    <w:autoRedefine/>
    <w:uiPriority w:val="39"/>
    <w:unhideWhenUsed/>
    <w:rsid w:val="00E9403C"/>
    <w:pPr>
      <w:tabs>
        <w:tab w:val="right" w:leader="dot" w:pos="9913"/>
      </w:tabs>
      <w:spacing w:after="100"/>
    </w:pPr>
    <w:rPr>
      <w:b/>
      <w:i/>
      <w:noProof/>
    </w:rPr>
  </w:style>
  <w:style w:type="paragraph" w:styleId="Kazalovsebine2">
    <w:name w:val="toc 2"/>
    <w:basedOn w:val="Navaden"/>
    <w:next w:val="Navaden"/>
    <w:autoRedefine/>
    <w:uiPriority w:val="39"/>
    <w:unhideWhenUsed/>
    <w:rsid w:val="001E1A80"/>
    <w:pPr>
      <w:spacing w:after="100"/>
      <w:ind w:left="220"/>
    </w:pPr>
  </w:style>
  <w:style w:type="character" w:styleId="Krepko">
    <w:name w:val="Strong"/>
    <w:basedOn w:val="Privzetapisavaodstavka"/>
    <w:uiPriority w:val="22"/>
    <w:qFormat/>
    <w:rsid w:val="00745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096">
      <w:bodyDiv w:val="1"/>
      <w:marLeft w:val="0"/>
      <w:marRight w:val="0"/>
      <w:marTop w:val="0"/>
      <w:marBottom w:val="0"/>
      <w:divBdr>
        <w:top w:val="none" w:sz="0" w:space="0" w:color="auto"/>
        <w:left w:val="none" w:sz="0" w:space="0" w:color="auto"/>
        <w:bottom w:val="none" w:sz="0" w:space="0" w:color="auto"/>
        <w:right w:val="none" w:sz="0" w:space="0" w:color="auto"/>
      </w:divBdr>
    </w:div>
    <w:div w:id="296648663">
      <w:bodyDiv w:val="1"/>
      <w:marLeft w:val="0"/>
      <w:marRight w:val="0"/>
      <w:marTop w:val="0"/>
      <w:marBottom w:val="0"/>
      <w:divBdr>
        <w:top w:val="none" w:sz="0" w:space="0" w:color="auto"/>
        <w:left w:val="none" w:sz="0" w:space="0" w:color="auto"/>
        <w:bottom w:val="none" w:sz="0" w:space="0" w:color="auto"/>
        <w:right w:val="none" w:sz="0" w:space="0" w:color="auto"/>
      </w:divBdr>
    </w:div>
    <w:div w:id="515122912">
      <w:bodyDiv w:val="1"/>
      <w:marLeft w:val="0"/>
      <w:marRight w:val="0"/>
      <w:marTop w:val="0"/>
      <w:marBottom w:val="0"/>
      <w:divBdr>
        <w:top w:val="none" w:sz="0" w:space="0" w:color="auto"/>
        <w:left w:val="none" w:sz="0" w:space="0" w:color="auto"/>
        <w:bottom w:val="none" w:sz="0" w:space="0" w:color="auto"/>
        <w:right w:val="none" w:sz="0" w:space="0" w:color="auto"/>
      </w:divBdr>
    </w:div>
    <w:div w:id="544831559">
      <w:bodyDiv w:val="1"/>
      <w:marLeft w:val="0"/>
      <w:marRight w:val="0"/>
      <w:marTop w:val="0"/>
      <w:marBottom w:val="0"/>
      <w:divBdr>
        <w:top w:val="none" w:sz="0" w:space="0" w:color="auto"/>
        <w:left w:val="none" w:sz="0" w:space="0" w:color="auto"/>
        <w:bottom w:val="none" w:sz="0" w:space="0" w:color="auto"/>
        <w:right w:val="none" w:sz="0" w:space="0" w:color="auto"/>
      </w:divBdr>
    </w:div>
    <w:div w:id="679889713">
      <w:bodyDiv w:val="1"/>
      <w:marLeft w:val="0"/>
      <w:marRight w:val="0"/>
      <w:marTop w:val="0"/>
      <w:marBottom w:val="0"/>
      <w:divBdr>
        <w:top w:val="none" w:sz="0" w:space="0" w:color="auto"/>
        <w:left w:val="none" w:sz="0" w:space="0" w:color="auto"/>
        <w:bottom w:val="none" w:sz="0" w:space="0" w:color="auto"/>
        <w:right w:val="none" w:sz="0" w:space="0" w:color="auto"/>
      </w:divBdr>
    </w:div>
    <w:div w:id="680353747">
      <w:bodyDiv w:val="1"/>
      <w:marLeft w:val="0"/>
      <w:marRight w:val="0"/>
      <w:marTop w:val="0"/>
      <w:marBottom w:val="0"/>
      <w:divBdr>
        <w:top w:val="none" w:sz="0" w:space="0" w:color="auto"/>
        <w:left w:val="none" w:sz="0" w:space="0" w:color="auto"/>
        <w:bottom w:val="none" w:sz="0" w:space="0" w:color="auto"/>
        <w:right w:val="none" w:sz="0" w:space="0" w:color="auto"/>
      </w:divBdr>
    </w:div>
    <w:div w:id="722559020">
      <w:bodyDiv w:val="1"/>
      <w:marLeft w:val="0"/>
      <w:marRight w:val="0"/>
      <w:marTop w:val="0"/>
      <w:marBottom w:val="0"/>
      <w:divBdr>
        <w:top w:val="none" w:sz="0" w:space="0" w:color="auto"/>
        <w:left w:val="none" w:sz="0" w:space="0" w:color="auto"/>
        <w:bottom w:val="none" w:sz="0" w:space="0" w:color="auto"/>
        <w:right w:val="none" w:sz="0" w:space="0" w:color="auto"/>
      </w:divBdr>
    </w:div>
    <w:div w:id="780497195">
      <w:bodyDiv w:val="1"/>
      <w:marLeft w:val="0"/>
      <w:marRight w:val="0"/>
      <w:marTop w:val="0"/>
      <w:marBottom w:val="0"/>
      <w:divBdr>
        <w:top w:val="none" w:sz="0" w:space="0" w:color="auto"/>
        <w:left w:val="none" w:sz="0" w:space="0" w:color="auto"/>
        <w:bottom w:val="none" w:sz="0" w:space="0" w:color="auto"/>
        <w:right w:val="none" w:sz="0" w:space="0" w:color="auto"/>
      </w:divBdr>
    </w:div>
    <w:div w:id="865143516">
      <w:bodyDiv w:val="1"/>
      <w:marLeft w:val="0"/>
      <w:marRight w:val="0"/>
      <w:marTop w:val="0"/>
      <w:marBottom w:val="0"/>
      <w:divBdr>
        <w:top w:val="none" w:sz="0" w:space="0" w:color="auto"/>
        <w:left w:val="none" w:sz="0" w:space="0" w:color="auto"/>
        <w:bottom w:val="none" w:sz="0" w:space="0" w:color="auto"/>
        <w:right w:val="none" w:sz="0" w:space="0" w:color="auto"/>
      </w:divBdr>
    </w:div>
    <w:div w:id="997995630">
      <w:bodyDiv w:val="1"/>
      <w:marLeft w:val="0"/>
      <w:marRight w:val="0"/>
      <w:marTop w:val="0"/>
      <w:marBottom w:val="0"/>
      <w:divBdr>
        <w:top w:val="none" w:sz="0" w:space="0" w:color="auto"/>
        <w:left w:val="none" w:sz="0" w:space="0" w:color="auto"/>
        <w:bottom w:val="none" w:sz="0" w:space="0" w:color="auto"/>
        <w:right w:val="none" w:sz="0" w:space="0" w:color="auto"/>
      </w:divBdr>
    </w:div>
    <w:div w:id="1000812171">
      <w:bodyDiv w:val="1"/>
      <w:marLeft w:val="0"/>
      <w:marRight w:val="0"/>
      <w:marTop w:val="0"/>
      <w:marBottom w:val="0"/>
      <w:divBdr>
        <w:top w:val="none" w:sz="0" w:space="0" w:color="auto"/>
        <w:left w:val="none" w:sz="0" w:space="0" w:color="auto"/>
        <w:bottom w:val="none" w:sz="0" w:space="0" w:color="auto"/>
        <w:right w:val="none" w:sz="0" w:space="0" w:color="auto"/>
      </w:divBdr>
    </w:div>
    <w:div w:id="1007174831">
      <w:bodyDiv w:val="1"/>
      <w:marLeft w:val="0"/>
      <w:marRight w:val="0"/>
      <w:marTop w:val="0"/>
      <w:marBottom w:val="0"/>
      <w:divBdr>
        <w:top w:val="none" w:sz="0" w:space="0" w:color="auto"/>
        <w:left w:val="none" w:sz="0" w:space="0" w:color="auto"/>
        <w:bottom w:val="none" w:sz="0" w:space="0" w:color="auto"/>
        <w:right w:val="none" w:sz="0" w:space="0" w:color="auto"/>
      </w:divBdr>
    </w:div>
    <w:div w:id="1007712884">
      <w:bodyDiv w:val="1"/>
      <w:marLeft w:val="0"/>
      <w:marRight w:val="0"/>
      <w:marTop w:val="0"/>
      <w:marBottom w:val="0"/>
      <w:divBdr>
        <w:top w:val="none" w:sz="0" w:space="0" w:color="auto"/>
        <w:left w:val="none" w:sz="0" w:space="0" w:color="auto"/>
        <w:bottom w:val="none" w:sz="0" w:space="0" w:color="auto"/>
        <w:right w:val="none" w:sz="0" w:space="0" w:color="auto"/>
      </w:divBdr>
    </w:div>
    <w:div w:id="1083185799">
      <w:bodyDiv w:val="1"/>
      <w:marLeft w:val="0"/>
      <w:marRight w:val="0"/>
      <w:marTop w:val="0"/>
      <w:marBottom w:val="0"/>
      <w:divBdr>
        <w:top w:val="none" w:sz="0" w:space="0" w:color="auto"/>
        <w:left w:val="none" w:sz="0" w:space="0" w:color="auto"/>
        <w:bottom w:val="none" w:sz="0" w:space="0" w:color="auto"/>
        <w:right w:val="none" w:sz="0" w:space="0" w:color="auto"/>
      </w:divBdr>
      <w:divsChild>
        <w:div w:id="1141654804">
          <w:marLeft w:val="0"/>
          <w:marRight w:val="0"/>
          <w:marTop w:val="0"/>
          <w:marBottom w:val="0"/>
          <w:divBdr>
            <w:top w:val="none" w:sz="0" w:space="0" w:color="auto"/>
            <w:left w:val="none" w:sz="0" w:space="0" w:color="auto"/>
            <w:bottom w:val="none" w:sz="0" w:space="0" w:color="auto"/>
            <w:right w:val="none" w:sz="0" w:space="0" w:color="auto"/>
          </w:divBdr>
        </w:div>
        <w:div w:id="1025597690">
          <w:marLeft w:val="0"/>
          <w:marRight w:val="0"/>
          <w:marTop w:val="0"/>
          <w:marBottom w:val="0"/>
          <w:divBdr>
            <w:top w:val="none" w:sz="0" w:space="0" w:color="auto"/>
            <w:left w:val="none" w:sz="0" w:space="0" w:color="auto"/>
            <w:bottom w:val="none" w:sz="0" w:space="0" w:color="auto"/>
            <w:right w:val="none" w:sz="0" w:space="0" w:color="auto"/>
          </w:divBdr>
        </w:div>
        <w:div w:id="2082480908">
          <w:marLeft w:val="0"/>
          <w:marRight w:val="0"/>
          <w:marTop w:val="0"/>
          <w:marBottom w:val="0"/>
          <w:divBdr>
            <w:top w:val="none" w:sz="0" w:space="0" w:color="auto"/>
            <w:left w:val="none" w:sz="0" w:space="0" w:color="auto"/>
            <w:bottom w:val="none" w:sz="0" w:space="0" w:color="auto"/>
            <w:right w:val="none" w:sz="0" w:space="0" w:color="auto"/>
          </w:divBdr>
        </w:div>
        <w:div w:id="236014232">
          <w:marLeft w:val="0"/>
          <w:marRight w:val="0"/>
          <w:marTop w:val="0"/>
          <w:marBottom w:val="0"/>
          <w:divBdr>
            <w:top w:val="none" w:sz="0" w:space="0" w:color="auto"/>
            <w:left w:val="none" w:sz="0" w:space="0" w:color="auto"/>
            <w:bottom w:val="none" w:sz="0" w:space="0" w:color="auto"/>
            <w:right w:val="none" w:sz="0" w:space="0" w:color="auto"/>
          </w:divBdr>
        </w:div>
        <w:div w:id="1194153059">
          <w:marLeft w:val="0"/>
          <w:marRight w:val="0"/>
          <w:marTop w:val="0"/>
          <w:marBottom w:val="0"/>
          <w:divBdr>
            <w:top w:val="none" w:sz="0" w:space="0" w:color="auto"/>
            <w:left w:val="none" w:sz="0" w:space="0" w:color="auto"/>
            <w:bottom w:val="none" w:sz="0" w:space="0" w:color="auto"/>
            <w:right w:val="none" w:sz="0" w:space="0" w:color="auto"/>
          </w:divBdr>
        </w:div>
        <w:div w:id="178203202">
          <w:marLeft w:val="0"/>
          <w:marRight w:val="0"/>
          <w:marTop w:val="0"/>
          <w:marBottom w:val="0"/>
          <w:divBdr>
            <w:top w:val="none" w:sz="0" w:space="0" w:color="auto"/>
            <w:left w:val="none" w:sz="0" w:space="0" w:color="auto"/>
            <w:bottom w:val="none" w:sz="0" w:space="0" w:color="auto"/>
            <w:right w:val="none" w:sz="0" w:space="0" w:color="auto"/>
          </w:divBdr>
        </w:div>
      </w:divsChild>
    </w:div>
    <w:div w:id="1241597777">
      <w:bodyDiv w:val="1"/>
      <w:marLeft w:val="0"/>
      <w:marRight w:val="0"/>
      <w:marTop w:val="0"/>
      <w:marBottom w:val="0"/>
      <w:divBdr>
        <w:top w:val="none" w:sz="0" w:space="0" w:color="auto"/>
        <w:left w:val="none" w:sz="0" w:space="0" w:color="auto"/>
        <w:bottom w:val="none" w:sz="0" w:space="0" w:color="auto"/>
        <w:right w:val="none" w:sz="0" w:space="0" w:color="auto"/>
      </w:divBdr>
    </w:div>
    <w:div w:id="1397241174">
      <w:bodyDiv w:val="1"/>
      <w:marLeft w:val="0"/>
      <w:marRight w:val="0"/>
      <w:marTop w:val="0"/>
      <w:marBottom w:val="0"/>
      <w:divBdr>
        <w:top w:val="none" w:sz="0" w:space="0" w:color="auto"/>
        <w:left w:val="none" w:sz="0" w:space="0" w:color="auto"/>
        <w:bottom w:val="none" w:sz="0" w:space="0" w:color="auto"/>
        <w:right w:val="none" w:sz="0" w:space="0" w:color="auto"/>
      </w:divBdr>
    </w:div>
    <w:div w:id="1493594632">
      <w:bodyDiv w:val="1"/>
      <w:marLeft w:val="0"/>
      <w:marRight w:val="0"/>
      <w:marTop w:val="0"/>
      <w:marBottom w:val="0"/>
      <w:divBdr>
        <w:top w:val="none" w:sz="0" w:space="0" w:color="auto"/>
        <w:left w:val="none" w:sz="0" w:space="0" w:color="auto"/>
        <w:bottom w:val="none" w:sz="0" w:space="0" w:color="auto"/>
        <w:right w:val="none" w:sz="0" w:space="0" w:color="auto"/>
      </w:divBdr>
    </w:div>
    <w:div w:id="1550412906">
      <w:bodyDiv w:val="1"/>
      <w:marLeft w:val="0"/>
      <w:marRight w:val="0"/>
      <w:marTop w:val="0"/>
      <w:marBottom w:val="0"/>
      <w:divBdr>
        <w:top w:val="none" w:sz="0" w:space="0" w:color="auto"/>
        <w:left w:val="none" w:sz="0" w:space="0" w:color="auto"/>
        <w:bottom w:val="none" w:sz="0" w:space="0" w:color="auto"/>
        <w:right w:val="none" w:sz="0" w:space="0" w:color="auto"/>
      </w:divBdr>
    </w:div>
    <w:div w:id="1771318179">
      <w:bodyDiv w:val="1"/>
      <w:marLeft w:val="0"/>
      <w:marRight w:val="0"/>
      <w:marTop w:val="0"/>
      <w:marBottom w:val="0"/>
      <w:divBdr>
        <w:top w:val="none" w:sz="0" w:space="0" w:color="auto"/>
        <w:left w:val="none" w:sz="0" w:space="0" w:color="auto"/>
        <w:bottom w:val="none" w:sz="0" w:space="0" w:color="auto"/>
        <w:right w:val="none" w:sz="0" w:space="0" w:color="auto"/>
      </w:divBdr>
    </w:div>
    <w:div w:id="1790272002">
      <w:bodyDiv w:val="1"/>
      <w:marLeft w:val="0"/>
      <w:marRight w:val="0"/>
      <w:marTop w:val="0"/>
      <w:marBottom w:val="0"/>
      <w:divBdr>
        <w:top w:val="none" w:sz="0" w:space="0" w:color="auto"/>
        <w:left w:val="none" w:sz="0" w:space="0" w:color="auto"/>
        <w:bottom w:val="none" w:sz="0" w:space="0" w:color="auto"/>
        <w:right w:val="none" w:sz="0" w:space="0" w:color="auto"/>
      </w:divBdr>
    </w:div>
    <w:div w:id="1982150943">
      <w:bodyDiv w:val="1"/>
      <w:marLeft w:val="0"/>
      <w:marRight w:val="0"/>
      <w:marTop w:val="0"/>
      <w:marBottom w:val="0"/>
      <w:divBdr>
        <w:top w:val="none" w:sz="0" w:space="0" w:color="auto"/>
        <w:left w:val="none" w:sz="0" w:space="0" w:color="auto"/>
        <w:bottom w:val="none" w:sz="0" w:space="0" w:color="auto"/>
        <w:right w:val="none" w:sz="0" w:space="0" w:color="auto"/>
      </w:divBdr>
    </w:div>
    <w:div w:id="20476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pika.s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657E48-AB4C-47E8-B3C7-6E3B7F4C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2265</Words>
  <Characters>12917</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Manca</cp:lastModifiedBy>
  <cp:revision>2</cp:revision>
  <cp:lastPrinted>2018-02-12T06:49:00Z</cp:lastPrinted>
  <dcterms:created xsi:type="dcterms:W3CDTF">2018-10-08T09:20:00Z</dcterms:created>
  <dcterms:modified xsi:type="dcterms:W3CDTF">2018-10-08T09:20:00Z</dcterms:modified>
</cp:coreProperties>
</file>