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6" w:rsidRPr="007E57B6" w:rsidRDefault="00EA7A66" w:rsidP="00F91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164" w:rsidRDefault="00B73458" w:rsidP="00F77B76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>I</w:t>
      </w:r>
      <w:r w:rsidR="007A22D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OTROK</w:t>
      </w:r>
      <w:r w:rsidR="00F912F5">
        <w:rPr>
          <w:rFonts w:ascii="Arial" w:hAnsi="Arial" w:cs="Arial"/>
          <w:b/>
          <w:color w:val="1F4E79" w:themeColor="accent5" w:themeShade="80"/>
          <w:sz w:val="28"/>
          <w:szCs w:val="28"/>
        </w:rPr>
        <w:t>OM IN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MLADOSTNIKOM</w:t>
      </w:r>
      <w:r w:rsidR="007A22D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S</w:t>
      </w:r>
      <w:r w:rsidR="00E31FB8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ČUSTVENIMI IN VEDE</w:t>
      </w:r>
      <w:r w:rsidR="00172E29">
        <w:rPr>
          <w:rFonts w:ascii="Arial" w:hAnsi="Arial" w:cs="Arial"/>
          <w:b/>
          <w:color w:val="1F4E79" w:themeColor="accent5" w:themeShade="80"/>
          <w:sz w:val="28"/>
          <w:szCs w:val="28"/>
        </w:rPr>
        <w:t>NJSKIMI TEŽAVAM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I IN MOTNJAMI </w:t>
      </w:r>
      <w:r w:rsidR="00F77B76">
        <w:rPr>
          <w:rFonts w:ascii="Arial" w:hAnsi="Arial" w:cs="Arial"/>
          <w:b/>
          <w:color w:val="1F4E79" w:themeColor="accent5" w:themeShade="80"/>
          <w:sz w:val="28"/>
          <w:szCs w:val="28"/>
        </w:rPr>
        <w:t>ZA OSNOVNE IN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SREDNJE ŠOLE:</w:t>
      </w:r>
    </w:p>
    <w:p w:rsidR="004F0164" w:rsidRPr="00107C61" w:rsidRDefault="004F0164" w:rsidP="004F01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912F5" w:rsidRPr="00870F73" w:rsidTr="007866A5">
        <w:trPr>
          <w:trHeight w:val="1296"/>
        </w:trPr>
        <w:tc>
          <w:tcPr>
            <w:tcW w:w="9072" w:type="dxa"/>
            <w:shd w:val="clear" w:color="auto" w:fill="DEEAF6" w:themeFill="accent5" w:themeFillTint="33"/>
            <w:vAlign w:val="center"/>
          </w:tcPr>
          <w:p w:rsidR="00F912F5" w:rsidRDefault="007866A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POMOČ UČENCEM IN DIJAKOM PRI PREPOZNAVANJU, SPREJEMANJU IN IZRAŽANJU ČUSTEV TER KREPITEV POZITIVNE SAMOPODOBE</w:t>
            </w:r>
          </w:p>
          <w:p w:rsidR="00F912F5" w:rsidRDefault="00F912F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12F5" w:rsidRPr="00870F73" w:rsidRDefault="00F912F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(20-urni program strokovnega usposabljanja)</w:t>
            </w:r>
          </w:p>
        </w:tc>
      </w:tr>
    </w:tbl>
    <w:p w:rsidR="00F912F5" w:rsidRDefault="00F912F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 w:rsidR="002C4A18">
        <w:rPr>
          <w:rFonts w:ascii="Arial" w:hAnsi="Arial" w:cs="Arial"/>
          <w:sz w:val="24"/>
          <w:szCs w:val="24"/>
          <w:u w:val="single"/>
        </w:rPr>
        <w:t xml:space="preserve"> predavanj</w:t>
      </w:r>
      <w:r>
        <w:rPr>
          <w:rFonts w:ascii="Arial" w:hAnsi="Arial" w:cs="Arial"/>
          <w:sz w:val="24"/>
          <w:szCs w:val="24"/>
        </w:rPr>
        <w:t>:</w:t>
      </w:r>
    </w:p>
    <w:p w:rsidR="00C35FD6" w:rsidRDefault="00F77B76" w:rsidP="00C35F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Otroci in mladostniki s čustvenimi in vedenjskimi težavami, </w:t>
      </w:r>
      <w:r w:rsidR="002C4A18">
        <w:rPr>
          <w:rFonts w:ascii="Arial" w:hAnsi="Arial" w:cs="Arial"/>
          <w:sz w:val="24"/>
          <w:szCs w:val="24"/>
          <w:lang w:eastAsia="sl-SI"/>
        </w:rPr>
        <w:t xml:space="preserve"> čustva zelo pogosto doživljajo in izražajo na  neadekvaten način.  Slednje je posledica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 xml:space="preserve"> motenega čustvenega razv</w:t>
      </w:r>
      <w:r w:rsidR="00721908">
        <w:rPr>
          <w:rFonts w:ascii="Arial" w:hAnsi="Arial" w:cs="Arial"/>
          <w:sz w:val="24"/>
          <w:szCs w:val="24"/>
          <w:lang w:eastAsia="sl-SI"/>
        </w:rPr>
        <w:t>oja</w:t>
      </w:r>
      <w:r w:rsidR="008E254C">
        <w:rPr>
          <w:rFonts w:ascii="Arial" w:hAnsi="Arial" w:cs="Arial"/>
          <w:sz w:val="24"/>
          <w:szCs w:val="24"/>
          <w:lang w:eastAsia="sl-SI"/>
        </w:rPr>
        <w:t xml:space="preserve"> in neugodnih življenjskih izkušenj,</w:t>
      </w:r>
      <w:r w:rsidR="006F1996">
        <w:rPr>
          <w:rFonts w:ascii="Arial" w:hAnsi="Arial" w:cs="Arial"/>
          <w:sz w:val="24"/>
          <w:szCs w:val="24"/>
          <w:lang w:eastAsia="sl-SI"/>
        </w:rPr>
        <w:t xml:space="preserve"> </w:t>
      </w:r>
      <w:r w:rsidR="008E254C">
        <w:rPr>
          <w:rFonts w:ascii="Arial" w:hAnsi="Arial" w:cs="Arial"/>
          <w:sz w:val="24"/>
          <w:szCs w:val="24"/>
          <w:lang w:eastAsia="sl-SI"/>
        </w:rPr>
        <w:t>spodbud v</w:t>
      </w:r>
      <w:r w:rsidR="008E254C" w:rsidRPr="00C35FD6">
        <w:rPr>
          <w:rFonts w:ascii="Arial" w:hAnsi="Arial" w:cs="Arial"/>
          <w:sz w:val="24"/>
          <w:szCs w:val="24"/>
          <w:lang w:eastAsia="sl-SI"/>
        </w:rPr>
        <w:t xml:space="preserve"> </w:t>
      </w:r>
      <w:r w:rsidR="00721908">
        <w:rPr>
          <w:rFonts w:ascii="Arial" w:hAnsi="Arial" w:cs="Arial"/>
          <w:sz w:val="24"/>
          <w:szCs w:val="24"/>
          <w:lang w:eastAsia="sl-SI"/>
        </w:rPr>
        <w:t>družini</w:t>
      </w:r>
      <w:r w:rsidR="006F1996">
        <w:rPr>
          <w:rFonts w:ascii="Arial" w:hAnsi="Arial" w:cs="Arial"/>
          <w:sz w:val="24"/>
          <w:szCs w:val="24"/>
          <w:lang w:eastAsia="sl-SI"/>
        </w:rPr>
        <w:t xml:space="preserve"> in njeni okolici</w:t>
      </w:r>
      <w:r w:rsidR="008E254C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>Zavedanje čustev, prepoznavanje čustev pri sebi in pri drugih, ter njihovo obvladovanje, pa so pomembni deja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vniki za izpolnjujoče in tvorne 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>medosebne odn</w:t>
      </w:r>
      <w:r w:rsidR="009040E7">
        <w:rPr>
          <w:rFonts w:ascii="Arial" w:hAnsi="Arial" w:cs="Arial"/>
          <w:sz w:val="24"/>
          <w:szCs w:val="24"/>
          <w:lang w:eastAsia="sl-SI"/>
        </w:rPr>
        <w:t>ose</w:t>
      </w:r>
      <w:r w:rsidR="00721908">
        <w:rPr>
          <w:rFonts w:ascii="Arial" w:hAnsi="Arial" w:cs="Arial"/>
          <w:sz w:val="24"/>
          <w:szCs w:val="24"/>
          <w:lang w:eastAsia="sl-SI"/>
        </w:rPr>
        <w:t xml:space="preserve"> v šoli in v življenju nasploh</w:t>
      </w:r>
      <w:r w:rsidR="00F65FD8">
        <w:rPr>
          <w:rFonts w:ascii="Arial" w:hAnsi="Arial" w:cs="Arial"/>
          <w:sz w:val="24"/>
          <w:szCs w:val="24"/>
          <w:lang w:eastAsia="sl-SI"/>
        </w:rPr>
        <w:t>.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 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>Ko se otroci</w:t>
      </w:r>
      <w:r w:rsidR="00711943">
        <w:rPr>
          <w:rFonts w:ascii="Arial" w:hAnsi="Arial" w:cs="Arial"/>
          <w:sz w:val="24"/>
          <w:szCs w:val="24"/>
          <w:lang w:eastAsia="sl-SI"/>
        </w:rPr>
        <w:t xml:space="preserve"> in mladostniki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 xml:space="preserve"> učijo razumevati svoja čustva in se z njimi spoprijemati, se naučijo izbirati svoje vedenje in zanj 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tudi </w:t>
      </w:r>
      <w:r w:rsidR="00C35FD6" w:rsidRPr="00C35FD6">
        <w:rPr>
          <w:rFonts w:ascii="Arial" w:hAnsi="Arial" w:cs="Arial"/>
          <w:sz w:val="24"/>
          <w:szCs w:val="24"/>
          <w:lang w:eastAsia="sl-SI"/>
        </w:rPr>
        <w:t>odgovarjati.</w:t>
      </w:r>
    </w:p>
    <w:p w:rsidR="00620E84" w:rsidRDefault="00620E84" w:rsidP="00C35F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711943" w:rsidRDefault="00711943" w:rsidP="00C35F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Otroci in </w:t>
      </w:r>
      <w:r w:rsidR="00EE3E3D">
        <w:rPr>
          <w:rFonts w:ascii="Arial" w:hAnsi="Arial" w:cs="Arial"/>
          <w:sz w:val="24"/>
          <w:szCs w:val="24"/>
          <w:lang w:eastAsia="sl-SI"/>
        </w:rPr>
        <w:t>mladostniki</w:t>
      </w:r>
      <w:r>
        <w:rPr>
          <w:rFonts w:ascii="Arial" w:hAnsi="Arial" w:cs="Arial"/>
          <w:sz w:val="24"/>
          <w:szCs w:val="24"/>
          <w:lang w:eastAsia="sl-SI"/>
        </w:rPr>
        <w:t xml:space="preserve"> s čustvenimi 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in vedenjskimi </w:t>
      </w:r>
      <w:r>
        <w:rPr>
          <w:rFonts w:ascii="Arial" w:hAnsi="Arial" w:cs="Arial"/>
          <w:sz w:val="24"/>
          <w:szCs w:val="24"/>
          <w:lang w:eastAsia="sl-SI"/>
        </w:rPr>
        <w:t>težavami imajo nizko samopod</w:t>
      </w:r>
      <w:r w:rsidR="00EE3E3D">
        <w:rPr>
          <w:rFonts w:ascii="Arial" w:hAnsi="Arial" w:cs="Arial"/>
          <w:sz w:val="24"/>
          <w:szCs w:val="24"/>
          <w:lang w:eastAsia="sl-SI"/>
        </w:rPr>
        <w:t>o</w:t>
      </w:r>
      <w:r>
        <w:rPr>
          <w:rFonts w:ascii="Arial" w:hAnsi="Arial" w:cs="Arial"/>
          <w:sz w:val="24"/>
          <w:szCs w:val="24"/>
          <w:lang w:eastAsia="sl-SI"/>
        </w:rPr>
        <w:t>bo in težko razvijejo pozitiven čustve</w:t>
      </w:r>
      <w:r w:rsidR="00EE3E3D">
        <w:rPr>
          <w:rFonts w:ascii="Arial" w:hAnsi="Arial" w:cs="Arial"/>
          <w:sz w:val="24"/>
          <w:szCs w:val="24"/>
          <w:lang w:eastAsia="sl-SI"/>
        </w:rPr>
        <w:t>n</w:t>
      </w:r>
      <w:r>
        <w:rPr>
          <w:rFonts w:ascii="Arial" w:hAnsi="Arial" w:cs="Arial"/>
          <w:sz w:val="24"/>
          <w:szCs w:val="24"/>
          <w:lang w:eastAsia="sl-SI"/>
        </w:rPr>
        <w:t xml:space="preserve"> odnos do sebe in do drugih</w:t>
      </w:r>
      <w:r w:rsidR="00EE3E3D">
        <w:rPr>
          <w:rFonts w:ascii="Arial" w:hAnsi="Arial" w:cs="Arial"/>
          <w:sz w:val="24"/>
          <w:szCs w:val="24"/>
          <w:lang w:eastAsia="sl-SI"/>
        </w:rPr>
        <w:t>. Niso zadovoljni s seboj, ne zaupajo vase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 in v svoje sposobnosti</w:t>
      </w:r>
      <w:r w:rsidR="00EE3E3D">
        <w:rPr>
          <w:rFonts w:ascii="Arial" w:hAnsi="Arial" w:cs="Arial"/>
          <w:sz w:val="24"/>
          <w:szCs w:val="24"/>
          <w:lang w:eastAsia="sl-SI"/>
        </w:rPr>
        <w:t xml:space="preserve">, 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pogosto so do sebe  kritični in </w:t>
      </w:r>
      <w:r w:rsidR="00D1518B">
        <w:rPr>
          <w:rFonts w:ascii="Arial" w:hAnsi="Arial" w:cs="Arial"/>
          <w:sz w:val="24"/>
          <w:szCs w:val="24"/>
          <w:lang w:eastAsia="sl-SI"/>
        </w:rPr>
        <w:t xml:space="preserve">vase 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negotovi. </w:t>
      </w:r>
      <w:r w:rsidR="00EE3E3D">
        <w:rPr>
          <w:rFonts w:ascii="Arial" w:hAnsi="Arial" w:cs="Arial"/>
          <w:sz w:val="24"/>
          <w:szCs w:val="24"/>
          <w:lang w:eastAsia="sl-SI"/>
        </w:rPr>
        <w:t>Negativna samopodoba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, nizko samospoštovanje in samozavest </w:t>
      </w:r>
      <w:r w:rsidR="00F77B76">
        <w:rPr>
          <w:rFonts w:ascii="Arial" w:hAnsi="Arial" w:cs="Arial"/>
          <w:sz w:val="24"/>
          <w:szCs w:val="24"/>
          <w:lang w:eastAsia="sl-SI"/>
        </w:rPr>
        <w:t xml:space="preserve">pa so </w:t>
      </w:r>
      <w:r w:rsidR="006F1996">
        <w:rPr>
          <w:rFonts w:ascii="Arial" w:hAnsi="Arial" w:cs="Arial"/>
          <w:sz w:val="24"/>
          <w:szCs w:val="24"/>
          <w:lang w:eastAsia="sl-SI"/>
        </w:rPr>
        <w:t xml:space="preserve">v adolescenci </w:t>
      </w:r>
      <w:r w:rsidR="00F77B76">
        <w:rPr>
          <w:rFonts w:ascii="Arial" w:hAnsi="Arial" w:cs="Arial"/>
          <w:sz w:val="24"/>
          <w:szCs w:val="24"/>
          <w:lang w:eastAsia="sl-SI"/>
        </w:rPr>
        <w:t>mnogokrat</w:t>
      </w:r>
      <w:r w:rsidR="00620E84">
        <w:rPr>
          <w:rFonts w:ascii="Arial" w:hAnsi="Arial" w:cs="Arial"/>
          <w:sz w:val="24"/>
          <w:szCs w:val="24"/>
          <w:lang w:eastAsia="sl-SI"/>
        </w:rPr>
        <w:t xml:space="preserve"> ra</w:t>
      </w:r>
      <w:r w:rsidR="006F1996">
        <w:rPr>
          <w:rFonts w:ascii="Arial" w:hAnsi="Arial" w:cs="Arial"/>
          <w:sz w:val="24"/>
          <w:szCs w:val="24"/>
          <w:lang w:eastAsia="sl-SI"/>
        </w:rPr>
        <w:t xml:space="preserve">zlog za </w:t>
      </w:r>
      <w:proofErr w:type="spellStart"/>
      <w:r w:rsidR="006F1996">
        <w:rPr>
          <w:rFonts w:ascii="Arial" w:hAnsi="Arial" w:cs="Arial"/>
          <w:sz w:val="24"/>
          <w:szCs w:val="24"/>
          <w:lang w:eastAsia="sl-SI"/>
        </w:rPr>
        <w:t>samopoškodbeno</w:t>
      </w:r>
      <w:proofErr w:type="spellEnd"/>
      <w:r w:rsidR="006F1996">
        <w:rPr>
          <w:rFonts w:ascii="Arial" w:hAnsi="Arial" w:cs="Arial"/>
          <w:sz w:val="24"/>
          <w:szCs w:val="24"/>
          <w:lang w:eastAsia="sl-SI"/>
        </w:rPr>
        <w:t xml:space="preserve"> vedenje.</w:t>
      </w:r>
      <w:r w:rsidR="00F77B76">
        <w:rPr>
          <w:rFonts w:ascii="Arial" w:hAnsi="Arial" w:cs="Arial"/>
          <w:sz w:val="24"/>
          <w:szCs w:val="24"/>
          <w:lang w:eastAsia="sl-SI"/>
        </w:rPr>
        <w:t xml:space="preserve"> Učitelj</w:t>
      </w:r>
      <w:r w:rsidR="006F1996">
        <w:rPr>
          <w:rFonts w:ascii="Arial" w:hAnsi="Arial" w:cs="Arial"/>
          <w:sz w:val="24"/>
          <w:szCs w:val="24"/>
          <w:lang w:eastAsia="sl-SI"/>
        </w:rPr>
        <w:t>i kot pomembni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 model</w:t>
      </w:r>
      <w:r w:rsidR="006F1996">
        <w:rPr>
          <w:rFonts w:ascii="Arial" w:hAnsi="Arial" w:cs="Arial"/>
          <w:sz w:val="24"/>
          <w:szCs w:val="24"/>
          <w:lang w:eastAsia="sl-SI"/>
        </w:rPr>
        <w:t>i</w:t>
      </w:r>
      <w:r w:rsidR="00F77B76">
        <w:rPr>
          <w:rFonts w:ascii="Arial" w:hAnsi="Arial" w:cs="Arial"/>
          <w:sz w:val="24"/>
          <w:szCs w:val="24"/>
          <w:lang w:eastAsia="sl-SI"/>
        </w:rPr>
        <w:t xml:space="preserve">, lahko  s svojim odnosom </w:t>
      </w:r>
      <w:r w:rsidR="00F65FD8">
        <w:rPr>
          <w:rFonts w:ascii="Arial" w:hAnsi="Arial" w:cs="Arial"/>
          <w:sz w:val="24"/>
          <w:szCs w:val="24"/>
          <w:lang w:eastAsia="sl-SI"/>
        </w:rPr>
        <w:t>in v interakcijah do učencev veliko naredi</w:t>
      </w:r>
      <w:r w:rsidR="006F1996">
        <w:rPr>
          <w:rFonts w:ascii="Arial" w:hAnsi="Arial" w:cs="Arial"/>
          <w:sz w:val="24"/>
          <w:szCs w:val="24"/>
          <w:lang w:eastAsia="sl-SI"/>
        </w:rPr>
        <w:t>jo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  in jim s tem pomaga</w:t>
      </w:r>
      <w:r w:rsidR="006F1996">
        <w:rPr>
          <w:rFonts w:ascii="Arial" w:hAnsi="Arial" w:cs="Arial"/>
          <w:sz w:val="24"/>
          <w:szCs w:val="24"/>
          <w:lang w:eastAsia="sl-SI"/>
        </w:rPr>
        <w:t>jo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 izoblikovati realno podobo o sebi.</w:t>
      </w:r>
    </w:p>
    <w:p w:rsidR="00C35FD6" w:rsidRPr="00C35FD6" w:rsidRDefault="00C35FD6" w:rsidP="00C35F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7E57B6" w:rsidRDefault="00C35FD6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106E92">
        <w:rPr>
          <w:rFonts w:ascii="Arial" w:hAnsi="Arial" w:cs="Arial"/>
          <w:sz w:val="24"/>
          <w:szCs w:val="24"/>
          <w:lang w:eastAsia="sl-SI"/>
        </w:rPr>
        <w:t>Udeleženci se bodo</w:t>
      </w:r>
      <w:r w:rsidR="00F77B76">
        <w:rPr>
          <w:rFonts w:ascii="Arial" w:hAnsi="Arial" w:cs="Arial"/>
          <w:sz w:val="24"/>
          <w:szCs w:val="24"/>
          <w:lang w:eastAsia="sl-SI"/>
        </w:rPr>
        <w:t xml:space="preserve"> na predavanji</w:t>
      </w:r>
      <w:r w:rsidR="00D1518B">
        <w:rPr>
          <w:rFonts w:ascii="Arial" w:hAnsi="Arial" w:cs="Arial"/>
          <w:sz w:val="24"/>
          <w:szCs w:val="24"/>
          <w:lang w:eastAsia="sl-SI"/>
        </w:rPr>
        <w:t>h</w:t>
      </w:r>
      <w:r w:rsidRPr="00106E92">
        <w:rPr>
          <w:rFonts w:ascii="Arial" w:hAnsi="Arial" w:cs="Arial"/>
          <w:sz w:val="24"/>
          <w:szCs w:val="24"/>
          <w:lang w:eastAsia="sl-SI"/>
        </w:rPr>
        <w:t xml:space="preserve"> seznanili s</w:t>
      </w:r>
      <w:r>
        <w:rPr>
          <w:rFonts w:ascii="Arial" w:hAnsi="Arial" w:cs="Arial"/>
          <w:sz w:val="24"/>
          <w:szCs w:val="24"/>
          <w:lang w:eastAsia="sl-SI"/>
        </w:rPr>
        <w:t xml:space="preserve"> temeljnimi izhodišči za pojmovanj</w:t>
      </w:r>
      <w:r w:rsidR="002C4A18">
        <w:rPr>
          <w:rFonts w:ascii="Arial" w:hAnsi="Arial" w:cs="Arial"/>
          <w:sz w:val="24"/>
          <w:szCs w:val="24"/>
          <w:lang w:eastAsia="sl-SI"/>
        </w:rPr>
        <w:t xml:space="preserve">e čustvenih in vedenjskih težav, </w:t>
      </w:r>
      <w:r w:rsidR="00F77B76">
        <w:rPr>
          <w:rFonts w:ascii="Arial" w:hAnsi="Arial" w:cs="Arial"/>
          <w:sz w:val="24"/>
          <w:szCs w:val="24"/>
          <w:lang w:eastAsia="sl-SI"/>
        </w:rPr>
        <w:t xml:space="preserve">z načini krepitve pozitivne samopodobe, </w:t>
      </w:r>
      <w:r w:rsidR="002C4A18">
        <w:rPr>
          <w:rFonts w:ascii="Arial" w:hAnsi="Arial" w:cs="Arial"/>
          <w:sz w:val="24"/>
          <w:szCs w:val="24"/>
          <w:lang w:eastAsia="sl-SI"/>
        </w:rPr>
        <w:t>seznanili se bodo</w:t>
      </w:r>
      <w:r w:rsidR="00721908">
        <w:rPr>
          <w:rFonts w:ascii="Arial" w:hAnsi="Arial" w:cs="Arial"/>
          <w:sz w:val="24"/>
          <w:szCs w:val="24"/>
          <w:lang w:eastAsia="sl-SI"/>
        </w:rPr>
        <w:t xml:space="preserve"> s preventivnimi in socialnimi spretnostmi, kjer je pomembna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721908">
        <w:rPr>
          <w:rFonts w:ascii="Arial" w:hAnsi="Arial" w:cs="Arial"/>
          <w:sz w:val="24"/>
          <w:szCs w:val="24"/>
          <w:lang w:eastAsia="sl-SI"/>
        </w:rPr>
        <w:t>kultura timskega</w:t>
      </w:r>
      <w:r w:rsidR="00D1518B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 xml:space="preserve">sodelovanje </w:t>
      </w:r>
      <w:r w:rsidR="00F65FD8">
        <w:rPr>
          <w:rFonts w:ascii="Arial" w:hAnsi="Arial" w:cs="Arial"/>
          <w:sz w:val="24"/>
          <w:szCs w:val="24"/>
          <w:lang w:eastAsia="sl-SI"/>
        </w:rPr>
        <w:t>v šoli in</w:t>
      </w:r>
      <w:r w:rsidR="00D1518B">
        <w:rPr>
          <w:rFonts w:ascii="Arial" w:hAnsi="Arial" w:cs="Arial"/>
          <w:sz w:val="24"/>
          <w:szCs w:val="24"/>
          <w:lang w:eastAsia="sl-SI"/>
        </w:rPr>
        <w:t xml:space="preserve"> </w:t>
      </w:r>
      <w:r w:rsidR="00F912F5">
        <w:rPr>
          <w:rFonts w:ascii="Arial" w:hAnsi="Arial" w:cs="Arial"/>
          <w:sz w:val="24"/>
          <w:szCs w:val="24"/>
          <w:lang w:eastAsia="sl-SI"/>
        </w:rPr>
        <w:t>sodelovanje</w:t>
      </w:r>
      <w:r w:rsidR="00F65FD8">
        <w:rPr>
          <w:rFonts w:ascii="Arial" w:hAnsi="Arial" w:cs="Arial"/>
          <w:sz w:val="24"/>
          <w:szCs w:val="24"/>
          <w:lang w:eastAsia="sl-SI"/>
        </w:rPr>
        <w:t xml:space="preserve"> s starši.</w:t>
      </w:r>
    </w:p>
    <w:p w:rsidR="002C4A18" w:rsidRDefault="002C4A18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9040E7" w:rsidRPr="00F912F5" w:rsidRDefault="002C4A18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  <w:r w:rsidRPr="002C4A18">
        <w:rPr>
          <w:rFonts w:ascii="Arial" w:hAnsi="Arial" w:cs="Arial"/>
          <w:sz w:val="24"/>
          <w:szCs w:val="24"/>
          <w:u w:val="single"/>
          <w:lang w:eastAsia="sl-SI"/>
        </w:rPr>
        <w:t>Vsebina delavnic</w:t>
      </w:r>
      <w:r w:rsidRPr="00F912F5">
        <w:rPr>
          <w:rFonts w:ascii="Arial" w:hAnsi="Arial" w:cs="Arial"/>
          <w:sz w:val="24"/>
          <w:szCs w:val="24"/>
          <w:lang w:eastAsia="sl-SI"/>
        </w:rPr>
        <w:t>:</w:t>
      </w:r>
      <w:r w:rsidR="00F912F5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57E42">
        <w:rPr>
          <w:rFonts w:ascii="Arial" w:hAnsi="Arial" w:cs="Arial"/>
          <w:sz w:val="24"/>
          <w:szCs w:val="24"/>
          <w:lang w:eastAsia="sl-SI"/>
        </w:rPr>
        <w:t xml:space="preserve">Na delavnicah </w:t>
      </w:r>
      <w:r w:rsidR="009040E7" w:rsidRPr="009040E7">
        <w:rPr>
          <w:rFonts w:ascii="Arial" w:hAnsi="Arial" w:cs="Arial"/>
          <w:sz w:val="24"/>
          <w:szCs w:val="24"/>
          <w:lang w:eastAsia="sl-SI"/>
        </w:rPr>
        <w:t xml:space="preserve">udeleženci </w:t>
      </w:r>
      <w:r w:rsidR="00457E42">
        <w:rPr>
          <w:rFonts w:ascii="Arial" w:hAnsi="Arial" w:cs="Arial"/>
          <w:sz w:val="24"/>
          <w:szCs w:val="24"/>
          <w:lang w:eastAsia="sl-SI"/>
        </w:rPr>
        <w:t>odpirajo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57E42">
        <w:rPr>
          <w:rFonts w:ascii="Arial" w:hAnsi="Arial" w:cs="Arial"/>
          <w:sz w:val="24"/>
          <w:szCs w:val="24"/>
          <w:lang w:eastAsia="sl-SI"/>
        </w:rPr>
        <w:t>prostor čustvom in jih  spoznavajo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 na kreativen način. </w:t>
      </w:r>
      <w:r w:rsidR="004B6D69">
        <w:rPr>
          <w:rFonts w:ascii="Arial" w:hAnsi="Arial" w:cs="Arial"/>
          <w:sz w:val="24"/>
          <w:szCs w:val="24"/>
          <w:lang w:eastAsia="sl-SI"/>
        </w:rPr>
        <w:t>Preko pogovora in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 po</w:t>
      </w:r>
      <w:r w:rsidR="00457E42">
        <w:rPr>
          <w:rFonts w:ascii="Arial" w:hAnsi="Arial" w:cs="Arial"/>
          <w:sz w:val="24"/>
          <w:szCs w:val="24"/>
          <w:lang w:eastAsia="sl-SI"/>
        </w:rPr>
        <w:t xml:space="preserve">slušanja ozaveščajo </w:t>
      </w:r>
      <w:r w:rsidR="009040E7">
        <w:rPr>
          <w:rFonts w:ascii="Arial" w:hAnsi="Arial" w:cs="Arial"/>
          <w:sz w:val="24"/>
          <w:szCs w:val="24"/>
          <w:lang w:eastAsia="sl-SI"/>
        </w:rPr>
        <w:t xml:space="preserve">čustva, </w:t>
      </w:r>
      <w:r w:rsidR="00457E42">
        <w:rPr>
          <w:rFonts w:ascii="Arial" w:hAnsi="Arial" w:cs="Arial"/>
          <w:sz w:val="24"/>
          <w:szCs w:val="24"/>
          <w:lang w:eastAsia="sl-SI"/>
        </w:rPr>
        <w:t>razvijajo</w:t>
      </w:r>
      <w:r w:rsidR="00D45D12">
        <w:rPr>
          <w:rFonts w:ascii="Arial" w:hAnsi="Arial" w:cs="Arial"/>
          <w:sz w:val="24"/>
          <w:szCs w:val="24"/>
          <w:lang w:eastAsia="sl-SI"/>
        </w:rPr>
        <w:t xml:space="preserve"> veščine </w:t>
      </w:r>
      <w:proofErr w:type="spellStart"/>
      <w:r w:rsidR="00D45D12">
        <w:rPr>
          <w:rFonts w:ascii="Arial" w:hAnsi="Arial" w:cs="Arial"/>
          <w:sz w:val="24"/>
          <w:szCs w:val="24"/>
          <w:lang w:eastAsia="sl-SI"/>
        </w:rPr>
        <w:t>asertivnega</w:t>
      </w:r>
      <w:proofErr w:type="spellEnd"/>
      <w:r w:rsidR="00D45D12">
        <w:rPr>
          <w:rFonts w:ascii="Arial" w:hAnsi="Arial" w:cs="Arial"/>
          <w:sz w:val="24"/>
          <w:szCs w:val="24"/>
          <w:lang w:eastAsia="sl-SI"/>
        </w:rPr>
        <w:t xml:space="preserve"> sporazumevanja, </w:t>
      </w:r>
      <w:r w:rsidR="00457E42">
        <w:rPr>
          <w:rFonts w:ascii="Arial" w:hAnsi="Arial" w:cs="Arial"/>
          <w:sz w:val="24"/>
          <w:szCs w:val="24"/>
          <w:lang w:eastAsia="sl-SI"/>
        </w:rPr>
        <w:t xml:space="preserve">medosebnega komuniciranja  in spoznavajo </w:t>
      </w:r>
      <w:r w:rsidR="00D45D12">
        <w:rPr>
          <w:rFonts w:ascii="Arial" w:hAnsi="Arial" w:cs="Arial"/>
          <w:sz w:val="24"/>
          <w:szCs w:val="24"/>
          <w:lang w:eastAsia="sl-SI"/>
        </w:rPr>
        <w:t>komunikacijske tehnike</w:t>
      </w:r>
      <w:r w:rsidR="008E254C">
        <w:rPr>
          <w:rFonts w:ascii="Arial" w:hAnsi="Arial" w:cs="Arial"/>
          <w:sz w:val="24"/>
          <w:szCs w:val="24"/>
          <w:lang w:eastAsia="sl-SI"/>
        </w:rPr>
        <w:t xml:space="preserve">. Delavnicah so namenjene tudi </w:t>
      </w:r>
      <w:r w:rsidR="00457E42">
        <w:rPr>
          <w:rFonts w:ascii="Arial" w:hAnsi="Arial" w:cs="Arial"/>
          <w:sz w:val="24"/>
          <w:szCs w:val="24"/>
          <w:lang w:eastAsia="sl-SI"/>
        </w:rPr>
        <w:t xml:space="preserve"> sproščanju</w:t>
      </w:r>
      <w:r w:rsidR="004B6D69">
        <w:rPr>
          <w:rFonts w:ascii="Arial" w:hAnsi="Arial" w:cs="Arial"/>
          <w:sz w:val="24"/>
          <w:szCs w:val="24"/>
          <w:lang w:eastAsia="sl-SI"/>
        </w:rPr>
        <w:t xml:space="preserve"> in obvladovanja stresa v šolskem prostoru.</w:t>
      </w:r>
      <w:r w:rsidR="009040E7" w:rsidRPr="009040E7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B6D69">
        <w:rPr>
          <w:rFonts w:ascii="Arial" w:hAnsi="Arial" w:cs="Arial"/>
          <w:sz w:val="24"/>
          <w:szCs w:val="24"/>
          <w:lang w:eastAsia="sl-SI"/>
        </w:rPr>
        <w:t>V</w:t>
      </w:r>
      <w:r w:rsidR="009040E7" w:rsidRPr="009040E7">
        <w:rPr>
          <w:rFonts w:ascii="Arial" w:hAnsi="Arial" w:cs="Arial"/>
          <w:sz w:val="24"/>
          <w:szCs w:val="24"/>
          <w:lang w:eastAsia="sl-SI"/>
        </w:rPr>
        <w:t>sebine</w:t>
      </w:r>
      <w:r w:rsidR="004B6D69">
        <w:rPr>
          <w:rFonts w:ascii="Arial" w:hAnsi="Arial" w:cs="Arial"/>
          <w:sz w:val="24"/>
          <w:szCs w:val="24"/>
          <w:lang w:eastAsia="sl-SI"/>
        </w:rPr>
        <w:t xml:space="preserve"> bodo udeleženci lahko</w:t>
      </w:r>
      <w:r w:rsidR="009040E7" w:rsidRPr="009040E7">
        <w:rPr>
          <w:rFonts w:ascii="Arial" w:hAnsi="Arial" w:cs="Arial"/>
          <w:sz w:val="24"/>
          <w:szCs w:val="24"/>
          <w:lang w:eastAsia="sl-SI"/>
        </w:rPr>
        <w:t xml:space="preserve"> uporabil</w:t>
      </w:r>
      <w:r w:rsidR="004B6D69">
        <w:rPr>
          <w:rFonts w:ascii="Arial" w:hAnsi="Arial" w:cs="Arial"/>
          <w:sz w:val="24"/>
          <w:szCs w:val="24"/>
          <w:lang w:eastAsia="sl-SI"/>
        </w:rPr>
        <w:t>i pri de</w:t>
      </w:r>
      <w:r w:rsidR="00457E42">
        <w:rPr>
          <w:rFonts w:ascii="Arial" w:hAnsi="Arial" w:cs="Arial"/>
          <w:sz w:val="24"/>
          <w:szCs w:val="24"/>
          <w:lang w:eastAsia="sl-SI"/>
        </w:rPr>
        <w:t xml:space="preserve">lu v razredni skupnosti in </w:t>
      </w:r>
      <w:r w:rsidR="004B6D69">
        <w:rPr>
          <w:rFonts w:ascii="Arial" w:hAnsi="Arial" w:cs="Arial"/>
          <w:sz w:val="24"/>
          <w:szCs w:val="24"/>
          <w:lang w:eastAsia="sl-SI"/>
        </w:rPr>
        <w:t>pri sodelovanju s starši na govorilnih urah in roditeljskih sestankih.</w:t>
      </w:r>
    </w:p>
    <w:p w:rsidR="002C4A18" w:rsidRDefault="002C4A18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2C4A18" w:rsidRPr="004D4687" w:rsidRDefault="002C4A18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Cilji in namen programa</w:t>
      </w:r>
      <w:r w:rsidRPr="00F912F5">
        <w:rPr>
          <w:rFonts w:ascii="Arial" w:hAnsi="Arial" w:cs="Arial"/>
          <w:sz w:val="24"/>
          <w:szCs w:val="24"/>
          <w:lang w:eastAsia="sl-SI"/>
        </w:rPr>
        <w:t>:</w:t>
      </w:r>
      <w:r w:rsidR="004D4687" w:rsidRPr="00F912F5">
        <w:rPr>
          <w:rFonts w:ascii="Arial" w:hAnsi="Arial" w:cs="Arial"/>
          <w:sz w:val="24"/>
          <w:szCs w:val="24"/>
          <w:lang w:eastAsia="sl-SI"/>
        </w:rPr>
        <w:t xml:space="preserve"> </w:t>
      </w:r>
      <w:proofErr w:type="spellStart"/>
      <w:r w:rsidR="00711943"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 w:rsidR="00711943">
        <w:rPr>
          <w:rFonts w:ascii="Arial" w:hAnsi="Arial" w:cs="Arial"/>
          <w:sz w:val="24"/>
          <w:szCs w:val="24"/>
          <w:lang w:eastAsia="sl-SI"/>
        </w:rPr>
        <w:t xml:space="preserve"> učiteljev</w:t>
      </w:r>
      <w:r w:rsidR="004D4687" w:rsidRPr="004D4687">
        <w:rPr>
          <w:rFonts w:ascii="Arial" w:hAnsi="Arial" w:cs="Arial"/>
          <w:sz w:val="24"/>
          <w:szCs w:val="24"/>
          <w:lang w:eastAsia="sl-SI"/>
        </w:rPr>
        <w:t xml:space="preserve"> in razvijanje kompetenc  za delo z otroci in mladostniki s ČVT/ČVM.</w:t>
      </w:r>
    </w:p>
    <w:p w:rsidR="002C4A18" w:rsidRDefault="002C4A18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2C4A18" w:rsidRPr="002C4A18" w:rsidRDefault="004D4687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Individualno usposabljanje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 je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 v s</w:t>
      </w:r>
      <w:r w:rsidR="00F912F5">
        <w:rPr>
          <w:rFonts w:ascii="Arial" w:hAnsi="Arial" w:cs="Arial"/>
          <w:sz w:val="24"/>
          <w:szCs w:val="24"/>
          <w:lang w:eastAsia="sl-SI"/>
        </w:rPr>
        <w:t xml:space="preserve">klopu </w:t>
      </w:r>
      <w:r w:rsidR="00BD09E0">
        <w:rPr>
          <w:rFonts w:ascii="Arial" w:hAnsi="Arial" w:cs="Arial"/>
          <w:sz w:val="24"/>
          <w:szCs w:val="24"/>
          <w:lang w:eastAsia="sl-SI"/>
        </w:rPr>
        <w:t>4 ur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 oz. po dogovoru.</w:t>
      </w:r>
    </w:p>
    <w:p w:rsidR="00F912F5" w:rsidRDefault="00F9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7E57B6" w:rsidRPr="00870F73" w:rsidTr="007866A5">
        <w:trPr>
          <w:trHeight w:val="1420"/>
        </w:trPr>
        <w:tc>
          <w:tcPr>
            <w:tcW w:w="9072" w:type="dxa"/>
            <w:gridSpan w:val="3"/>
            <w:shd w:val="clear" w:color="auto" w:fill="DEEAF6" w:themeFill="accent5" w:themeFillTint="33"/>
            <w:vAlign w:val="center"/>
          </w:tcPr>
          <w:p w:rsidR="00DA66AB" w:rsidRDefault="007866A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POMOČ UČENCEM IN DIJAKOM PRI PREPOZNAVANJU, SPREJEMANJU IN IZRAŽANJU ČUSTEV TER KREPITEV POZITIVNE SAMOPODOBE</w:t>
            </w:r>
          </w:p>
          <w:p w:rsidR="00F912F5" w:rsidRDefault="00F912F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44B4" w:rsidRPr="00870F73" w:rsidRDefault="00531AB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</w:t>
            </w:r>
            <w:r w:rsidR="006744B4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  <w:tr w:rsidR="007E57B6" w:rsidRPr="00870F73" w:rsidTr="00BC1816">
        <w:trPr>
          <w:trHeight w:val="64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F912F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627CD9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</w:t>
            </w:r>
            <w:r w:rsidR="00476D69">
              <w:rPr>
                <w:rFonts w:ascii="Arial" w:hAnsi="Arial" w:cs="Arial"/>
                <w:b/>
              </w:rPr>
              <w:t xml:space="preserve">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14.30-16.00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</w:t>
            </w:r>
            <w:r w:rsidR="00627CD9"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AVANJE (Milena Tuta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A647C6">
        <w:trPr>
          <w:trHeight w:val="1570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1127B2" w:rsidRDefault="00531AB5" w:rsidP="001127B2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Funkcioniranje otrok</w:t>
            </w:r>
            <w:r w:rsidR="008E254C">
              <w:rPr>
                <w:rFonts w:ascii="Arial" w:hAnsi="Arial" w:cs="Arial"/>
                <w:b/>
              </w:rPr>
              <w:t xml:space="preserve"> in mladostnikov</w:t>
            </w:r>
            <w:r w:rsidR="001F7DDB">
              <w:rPr>
                <w:rFonts w:ascii="Arial" w:hAnsi="Arial" w:cs="Arial"/>
                <w:b/>
              </w:rPr>
              <w:t xml:space="preserve"> s ČVT/</w:t>
            </w:r>
            <w:r>
              <w:rPr>
                <w:rFonts w:ascii="Arial" w:hAnsi="Arial" w:cs="Arial"/>
                <w:b/>
              </w:rPr>
              <w:t>ČVM – primanjkljaji in vrzeli v čustvenem, kognitivnem in socialnem razvoju</w:t>
            </w:r>
          </w:p>
          <w:p w:rsidR="007E57B6" w:rsidRPr="00A647C6" w:rsidRDefault="001F7DDB" w:rsidP="00F912F5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Neustrezni vzgojni stili v družini</w:t>
            </w:r>
            <w:r w:rsidR="00531AB5">
              <w:rPr>
                <w:rFonts w:ascii="Arial" w:hAnsi="Arial" w:cs="Arial"/>
                <w:b/>
              </w:rPr>
              <w:t xml:space="preserve"> otrok in mladostnikov s ČVT/ČVM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627CD9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(Milena Tuta</w:t>
            </w:r>
            <w:r w:rsidR="007E57B6"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BC1816">
        <w:trPr>
          <w:trHeight w:val="1946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E353D7" w:rsidRPr="00A647C6" w:rsidRDefault="00457E42" w:rsidP="00A647C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Posebnosti v čustvovanju</w:t>
            </w:r>
            <w:r w:rsidR="00FF480E">
              <w:rPr>
                <w:rFonts w:ascii="Arial" w:hAnsi="Arial" w:cs="Arial"/>
                <w:b/>
              </w:rPr>
              <w:t xml:space="preserve"> otrok in mladostnikov s ČVT/ČVM </w:t>
            </w:r>
          </w:p>
          <w:p w:rsidR="00457E42" w:rsidRPr="00A647C6" w:rsidRDefault="007D0613" w:rsidP="00A647C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Temeljne prvine </w:t>
            </w:r>
            <w:r w:rsidR="00E353D7">
              <w:rPr>
                <w:rFonts w:ascii="Arial" w:hAnsi="Arial" w:cs="Arial"/>
                <w:b/>
              </w:rPr>
              <w:t>samopodobe (šolska, telesna</w:t>
            </w:r>
            <w:r w:rsidR="00531AB5">
              <w:rPr>
                <w:rFonts w:ascii="Arial" w:hAnsi="Arial" w:cs="Arial"/>
                <w:b/>
              </w:rPr>
              <w:t xml:space="preserve"> in </w:t>
            </w:r>
            <w:r w:rsidR="00E353D7">
              <w:rPr>
                <w:rFonts w:ascii="Arial" w:hAnsi="Arial" w:cs="Arial"/>
                <w:b/>
              </w:rPr>
              <w:t>medosebna samopodoba)</w:t>
            </w:r>
            <w:r w:rsidR="00457E42">
              <w:rPr>
                <w:rFonts w:ascii="Arial" w:hAnsi="Arial" w:cs="Arial"/>
                <w:b/>
              </w:rPr>
              <w:t xml:space="preserve"> </w:t>
            </w:r>
          </w:p>
          <w:p w:rsidR="007E57B6" w:rsidRPr="00A647C6" w:rsidRDefault="00711943" w:rsidP="00F912F5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Nizka</w:t>
            </w:r>
            <w:r w:rsidR="00457E42">
              <w:rPr>
                <w:rFonts w:ascii="Arial" w:hAnsi="Arial" w:cs="Arial"/>
                <w:b/>
              </w:rPr>
              <w:t xml:space="preserve"> samopodoba in </w:t>
            </w:r>
            <w:proofErr w:type="spellStart"/>
            <w:r w:rsidR="00457E42">
              <w:rPr>
                <w:rFonts w:ascii="Arial" w:hAnsi="Arial" w:cs="Arial"/>
                <w:b/>
              </w:rPr>
              <w:t>samopoškodbeno</w:t>
            </w:r>
            <w:proofErr w:type="spellEnd"/>
            <w:r w:rsidR="00457E42">
              <w:rPr>
                <w:rFonts w:ascii="Arial" w:hAnsi="Arial" w:cs="Arial"/>
                <w:b/>
              </w:rPr>
              <w:t xml:space="preserve"> vedenje otrok in mladostnikov s ČVT/ČVM 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C1816" w:rsidRPr="00870F73" w:rsidTr="00BC1816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F912F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627CD9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</w:t>
            </w:r>
            <w:r w:rsidR="00476D69">
              <w:rPr>
                <w:rFonts w:ascii="Arial" w:hAnsi="Arial" w:cs="Arial"/>
                <w:b/>
              </w:rPr>
              <w:t xml:space="preserve">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BC1816">
            <w:pPr>
              <w:spacing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16.00-17.30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</w:t>
            </w:r>
            <w:r w:rsidR="00DC36C7"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AVNICA (Milena Tuta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57B6" w:rsidRPr="00870F73" w:rsidTr="00A647C6">
        <w:trPr>
          <w:trHeight w:val="2848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7E57B6" w:rsidRDefault="000B0C1E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Abeceda čustev</w:t>
            </w:r>
            <w:r w:rsidR="00457E42">
              <w:rPr>
                <w:rFonts w:ascii="Arial" w:hAnsi="Arial" w:cs="Arial"/>
                <w:b/>
              </w:rPr>
              <w:t xml:space="preserve"> – čustveno opismenjevanje</w:t>
            </w:r>
          </w:p>
          <w:p w:rsidR="007A22D7" w:rsidRPr="00870F73" w:rsidRDefault="00896400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Pomoč pri spoprijem</w:t>
            </w:r>
            <w:r w:rsidR="00DA66AB">
              <w:rPr>
                <w:rFonts w:ascii="Arial" w:hAnsi="Arial" w:cs="Arial"/>
                <w:b/>
              </w:rPr>
              <w:t>anju</w:t>
            </w:r>
            <w:r>
              <w:rPr>
                <w:rFonts w:ascii="Arial" w:hAnsi="Arial" w:cs="Arial"/>
                <w:b/>
              </w:rPr>
              <w:t xml:space="preserve"> z žalostjo, strahom in jezo</w:t>
            </w:r>
          </w:p>
          <w:p w:rsidR="001F7DDB" w:rsidRDefault="00531AB5" w:rsidP="003B645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Kako se postavimo zase  -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0B0C1E">
              <w:rPr>
                <w:rFonts w:ascii="Arial" w:hAnsi="Arial" w:cs="Arial"/>
                <w:b/>
              </w:rPr>
              <w:t>sertivno</w:t>
            </w:r>
            <w:proofErr w:type="spellEnd"/>
            <w:r w:rsidR="000B0C1E">
              <w:rPr>
                <w:rFonts w:ascii="Arial" w:hAnsi="Arial" w:cs="Arial"/>
                <w:b/>
              </w:rPr>
              <w:t xml:space="preserve"> sporazumevanje in</w:t>
            </w:r>
            <w:r w:rsidR="00DC36C7" w:rsidRPr="001F7DDB">
              <w:rPr>
                <w:rFonts w:ascii="Arial" w:hAnsi="Arial" w:cs="Arial"/>
                <w:b/>
              </w:rPr>
              <w:t xml:space="preserve"> </w:t>
            </w:r>
            <w:r w:rsidR="001F7DDB">
              <w:rPr>
                <w:rFonts w:ascii="Arial" w:hAnsi="Arial" w:cs="Arial"/>
                <w:b/>
              </w:rPr>
              <w:t>podajanje konstruktivne</w:t>
            </w:r>
            <w:r w:rsidR="000B0C1E">
              <w:rPr>
                <w:rFonts w:ascii="Arial" w:hAnsi="Arial" w:cs="Arial"/>
                <w:b/>
              </w:rPr>
              <w:t xml:space="preserve"> kritike</w:t>
            </w:r>
            <w:r w:rsidR="00622895" w:rsidRPr="001F7DDB">
              <w:rPr>
                <w:rFonts w:ascii="Arial" w:hAnsi="Arial" w:cs="Arial"/>
                <w:b/>
              </w:rPr>
              <w:t xml:space="preserve"> </w:t>
            </w:r>
          </w:p>
          <w:p w:rsidR="000B0C1E" w:rsidRDefault="000B0C1E" w:rsidP="003B645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Pomen verbalne/neverbalne komunikacije v šoli</w:t>
            </w:r>
          </w:p>
          <w:p w:rsidR="00896400" w:rsidRDefault="00D45D12" w:rsidP="003B645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B0C1E">
              <w:rPr>
                <w:rFonts w:ascii="Arial" w:hAnsi="Arial" w:cs="Arial"/>
                <w:b/>
              </w:rPr>
              <w:t>ktivno poslušanje</w:t>
            </w:r>
            <w:r>
              <w:rPr>
                <w:rFonts w:ascii="Arial" w:hAnsi="Arial" w:cs="Arial"/>
                <w:b/>
              </w:rPr>
              <w:t xml:space="preserve"> in razumevanje</w:t>
            </w:r>
          </w:p>
          <w:p w:rsidR="007E57B6" w:rsidRDefault="00896400" w:rsidP="003B645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Sodelovanje, sprejemanje in spoštovanje</w:t>
            </w:r>
          </w:p>
          <w:p w:rsidR="007E57B6" w:rsidRPr="00A647C6" w:rsidRDefault="00531AB5" w:rsidP="006A2A7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Tehnike pomiritve</w:t>
            </w:r>
            <w:r w:rsidR="00DA66AB">
              <w:rPr>
                <w:rFonts w:ascii="Arial" w:hAnsi="Arial" w:cs="Arial"/>
                <w:b/>
              </w:rPr>
              <w:t xml:space="preserve"> in obvladovanje stresa</w:t>
            </w:r>
            <w:r>
              <w:rPr>
                <w:rFonts w:ascii="Arial" w:hAnsi="Arial" w:cs="Arial"/>
                <w:b/>
              </w:rPr>
              <w:t xml:space="preserve"> (s</w:t>
            </w:r>
            <w:r w:rsidR="00DC36C7">
              <w:rPr>
                <w:rFonts w:ascii="Arial" w:hAnsi="Arial" w:cs="Arial"/>
                <w:b/>
              </w:rPr>
              <w:t>proščanje</w:t>
            </w:r>
            <w:r>
              <w:rPr>
                <w:rFonts w:ascii="Arial" w:hAnsi="Arial" w:cs="Arial"/>
                <w:b/>
              </w:rPr>
              <w:t>,</w:t>
            </w:r>
            <w:r w:rsidR="00DC36C7">
              <w:rPr>
                <w:rFonts w:ascii="Arial" w:hAnsi="Arial" w:cs="Arial"/>
                <w:b/>
              </w:rPr>
              <w:t xml:space="preserve"> vizualizacija</w:t>
            </w:r>
            <w:r>
              <w:rPr>
                <w:rFonts w:ascii="Arial" w:hAnsi="Arial" w:cs="Arial"/>
                <w:b/>
              </w:rPr>
              <w:t xml:space="preserve"> in masiranje)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C1816" w:rsidRPr="00870F73" w:rsidTr="00BC1816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 w:rsidR="00BC1816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A647C6">
        <w:trPr>
          <w:trHeight w:val="136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7E57B6" w:rsidRPr="00870F73" w:rsidRDefault="00B73458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Pogovor</w:t>
            </w:r>
          </w:p>
          <w:p w:rsidR="007E57B6" w:rsidRDefault="00B73458" w:rsidP="006A2A7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Svetovanje</w:t>
            </w:r>
          </w:p>
          <w:p w:rsidR="00B73458" w:rsidRDefault="00B73458" w:rsidP="006A2A7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Strokovna diskusija</w:t>
            </w:r>
          </w:p>
          <w:p w:rsidR="00B73458" w:rsidRPr="00BC1816" w:rsidRDefault="00B73458" w:rsidP="006A2A7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Demonstracija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A647C6" w:rsidRDefault="00A647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47C6" w:rsidRDefault="00A647C6" w:rsidP="00A647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>
        <w:rPr>
          <w:rFonts w:ascii="Arial" w:hAnsi="Arial" w:cs="Arial"/>
          <w:sz w:val="24"/>
          <w:szCs w:val="24"/>
        </w:rPr>
        <w:t>konzorcijskega</w:t>
      </w:r>
      <w:proofErr w:type="spellEnd"/>
      <w:r>
        <w:rPr>
          <w:rFonts w:ascii="Arial" w:hAnsi="Arial" w:cs="Arial"/>
          <w:sz w:val="24"/>
          <w:szCs w:val="24"/>
        </w:rPr>
        <w:t xml:space="preserve"> partnerja:</w:t>
      </w:r>
    </w:p>
    <w:p w:rsidR="00A647C6" w:rsidRDefault="00A647C6" w:rsidP="00A647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Peter Pal, ravnatelj</w:t>
      </w:r>
    </w:p>
    <w:sectPr w:rsidR="00A64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C" w:rsidRDefault="0033199C">
      <w:pPr>
        <w:spacing w:after="0" w:line="240" w:lineRule="auto"/>
      </w:pPr>
      <w:r>
        <w:separator/>
      </w:r>
    </w:p>
  </w:endnote>
  <w:endnote w:type="continuationSeparator" w:id="0">
    <w:p w:rsidR="0033199C" w:rsidRDefault="003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C" w:rsidRDefault="0033199C">
      <w:pPr>
        <w:spacing w:after="0" w:line="240" w:lineRule="auto"/>
      </w:pPr>
      <w:r>
        <w:separator/>
      </w:r>
    </w:p>
  </w:footnote>
  <w:footnote w:type="continuationSeparator" w:id="0">
    <w:p w:rsidR="0033199C" w:rsidRDefault="003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1F6AB0" wp14:editId="304CC212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6EB7FF" wp14:editId="0C957D2C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DEFA8B2" wp14:editId="4E2798D8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422"/>
    <w:rsid w:val="00081FFE"/>
    <w:rsid w:val="000B0C1E"/>
    <w:rsid w:val="00106502"/>
    <w:rsid w:val="001127B2"/>
    <w:rsid w:val="00115743"/>
    <w:rsid w:val="0014580F"/>
    <w:rsid w:val="00172E29"/>
    <w:rsid w:val="0018727A"/>
    <w:rsid w:val="0019323F"/>
    <w:rsid w:val="001F7DDB"/>
    <w:rsid w:val="002017B6"/>
    <w:rsid w:val="00272084"/>
    <w:rsid w:val="002C4A18"/>
    <w:rsid w:val="002F0887"/>
    <w:rsid w:val="002F401C"/>
    <w:rsid w:val="00325D93"/>
    <w:rsid w:val="0033199C"/>
    <w:rsid w:val="00341DC8"/>
    <w:rsid w:val="003463E3"/>
    <w:rsid w:val="00437E53"/>
    <w:rsid w:val="004468C4"/>
    <w:rsid w:val="00457E42"/>
    <w:rsid w:val="00476D69"/>
    <w:rsid w:val="0049352B"/>
    <w:rsid w:val="004B6D69"/>
    <w:rsid w:val="004D4687"/>
    <w:rsid w:val="004F0164"/>
    <w:rsid w:val="0051702F"/>
    <w:rsid w:val="00531AB5"/>
    <w:rsid w:val="00536C8C"/>
    <w:rsid w:val="00545CDD"/>
    <w:rsid w:val="005541E4"/>
    <w:rsid w:val="00571304"/>
    <w:rsid w:val="00571831"/>
    <w:rsid w:val="00583FF8"/>
    <w:rsid w:val="005C6C5B"/>
    <w:rsid w:val="00620E84"/>
    <w:rsid w:val="00622895"/>
    <w:rsid w:val="00627CD9"/>
    <w:rsid w:val="006638C7"/>
    <w:rsid w:val="006744B4"/>
    <w:rsid w:val="006A2A77"/>
    <w:rsid w:val="006B3821"/>
    <w:rsid w:val="006E1614"/>
    <w:rsid w:val="006E37CA"/>
    <w:rsid w:val="006F1996"/>
    <w:rsid w:val="006F4627"/>
    <w:rsid w:val="006F79C6"/>
    <w:rsid w:val="00702E2B"/>
    <w:rsid w:val="00711943"/>
    <w:rsid w:val="00721908"/>
    <w:rsid w:val="00737D3B"/>
    <w:rsid w:val="007866A5"/>
    <w:rsid w:val="00791C05"/>
    <w:rsid w:val="007A22D7"/>
    <w:rsid w:val="007D0613"/>
    <w:rsid w:val="007E57B6"/>
    <w:rsid w:val="00816346"/>
    <w:rsid w:val="00860FEC"/>
    <w:rsid w:val="00896400"/>
    <w:rsid w:val="008C6CFA"/>
    <w:rsid w:val="008E254C"/>
    <w:rsid w:val="009040E7"/>
    <w:rsid w:val="00905796"/>
    <w:rsid w:val="009D1E30"/>
    <w:rsid w:val="009D3BF2"/>
    <w:rsid w:val="009F6DCB"/>
    <w:rsid w:val="00A647C6"/>
    <w:rsid w:val="00AF446E"/>
    <w:rsid w:val="00B02209"/>
    <w:rsid w:val="00B56818"/>
    <w:rsid w:val="00B65ED1"/>
    <w:rsid w:val="00B73458"/>
    <w:rsid w:val="00B86BA4"/>
    <w:rsid w:val="00B936A1"/>
    <w:rsid w:val="00BC1816"/>
    <w:rsid w:val="00BD09E0"/>
    <w:rsid w:val="00C04B61"/>
    <w:rsid w:val="00C35FD6"/>
    <w:rsid w:val="00C6668B"/>
    <w:rsid w:val="00D06BA9"/>
    <w:rsid w:val="00D1518B"/>
    <w:rsid w:val="00D45D12"/>
    <w:rsid w:val="00DA66AB"/>
    <w:rsid w:val="00DC17A2"/>
    <w:rsid w:val="00DC36C7"/>
    <w:rsid w:val="00E31FB8"/>
    <w:rsid w:val="00E353D7"/>
    <w:rsid w:val="00E43491"/>
    <w:rsid w:val="00E845E0"/>
    <w:rsid w:val="00E952F8"/>
    <w:rsid w:val="00E9550F"/>
    <w:rsid w:val="00EA7A66"/>
    <w:rsid w:val="00EE3E3D"/>
    <w:rsid w:val="00EF392A"/>
    <w:rsid w:val="00F547B5"/>
    <w:rsid w:val="00F65FD8"/>
    <w:rsid w:val="00F77B76"/>
    <w:rsid w:val="00F912F5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8</cp:revision>
  <dcterms:created xsi:type="dcterms:W3CDTF">2018-03-15T10:58:00Z</dcterms:created>
  <dcterms:modified xsi:type="dcterms:W3CDTF">2018-03-15T12:18:00Z</dcterms:modified>
</cp:coreProperties>
</file>