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36" w:rsidRDefault="00506236" w:rsidP="00506236">
      <w:pPr>
        <w:tabs>
          <w:tab w:val="left" w:pos="1875"/>
        </w:tabs>
        <w:spacing w:after="0" w:line="276" w:lineRule="auto"/>
        <w:rPr>
          <w:rFonts w:ascii="Arial" w:hAnsi="Arial" w:cs="Arial"/>
          <w:sz w:val="24"/>
          <w:szCs w:val="24"/>
        </w:rPr>
      </w:pPr>
    </w:p>
    <w:p w:rsidR="00506236" w:rsidRPr="002D30EA" w:rsidRDefault="00506236" w:rsidP="00506236">
      <w:pPr>
        <w:spacing w:after="0" w:line="276" w:lineRule="auto"/>
        <w:ind w:left="6373"/>
        <w:rPr>
          <w:rFonts w:ascii="Arial" w:hAnsi="Arial" w:cs="Arial"/>
          <w:sz w:val="24"/>
          <w:szCs w:val="24"/>
        </w:rPr>
      </w:pPr>
      <w:proofErr w:type="spellStart"/>
      <w:r w:rsidRPr="002D30EA">
        <w:rPr>
          <w:rFonts w:ascii="Arial" w:hAnsi="Arial" w:cs="Arial"/>
          <w:sz w:val="24"/>
          <w:szCs w:val="24"/>
        </w:rPr>
        <w:t>Št.dok</w:t>
      </w:r>
      <w:proofErr w:type="spellEnd"/>
      <w:r w:rsidRPr="002D30EA">
        <w:rPr>
          <w:rFonts w:ascii="Arial" w:hAnsi="Arial" w:cs="Arial"/>
          <w:sz w:val="24"/>
          <w:szCs w:val="24"/>
        </w:rPr>
        <w:t>.:</w:t>
      </w:r>
      <w:r w:rsidRPr="00AB38E4">
        <w:t xml:space="preserve"> </w:t>
      </w:r>
      <w:r w:rsidR="00B862CB">
        <w:t>83/223-2019</w:t>
      </w:r>
    </w:p>
    <w:p w:rsidR="00506236" w:rsidRPr="002D30EA" w:rsidRDefault="00D76CEE" w:rsidP="00506236">
      <w:pPr>
        <w:spacing w:after="0"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Ljubljana, </w:t>
      </w:r>
      <w:r w:rsidR="00B862CB">
        <w:rPr>
          <w:rFonts w:ascii="Arial" w:hAnsi="Arial" w:cs="Arial"/>
          <w:sz w:val="24"/>
          <w:szCs w:val="24"/>
        </w:rPr>
        <w:t>20.12.2019</w:t>
      </w:r>
    </w:p>
    <w:p w:rsidR="007A764A" w:rsidRDefault="007A764A" w:rsidP="00553815">
      <w:pPr>
        <w:tabs>
          <w:tab w:val="left" w:pos="1875"/>
        </w:tabs>
        <w:spacing w:after="0" w:line="276" w:lineRule="auto"/>
        <w:rPr>
          <w:rFonts w:ascii="Arial" w:hAnsi="Arial" w:cs="Arial"/>
          <w:sz w:val="24"/>
          <w:szCs w:val="24"/>
        </w:rPr>
      </w:pPr>
    </w:p>
    <w:p w:rsidR="007A764A" w:rsidRDefault="00243D76" w:rsidP="00243D76">
      <w:pPr>
        <w:spacing w:after="0" w:line="276" w:lineRule="auto"/>
        <w:jc w:val="center"/>
        <w:rPr>
          <w:rFonts w:ascii="Arial" w:hAnsi="Arial" w:cs="Arial"/>
          <w:sz w:val="24"/>
          <w:szCs w:val="24"/>
        </w:rPr>
      </w:pPr>
      <w:r>
        <w:rPr>
          <w:rFonts w:ascii="Arial" w:hAnsi="Arial" w:cs="Arial"/>
          <w:sz w:val="24"/>
          <w:szCs w:val="24"/>
        </w:rPr>
        <w:t>VABILO</w:t>
      </w:r>
    </w:p>
    <w:p w:rsidR="00243D76" w:rsidRDefault="00243D76" w:rsidP="00553815">
      <w:pPr>
        <w:spacing w:after="0" w:line="276" w:lineRule="auto"/>
        <w:rPr>
          <w:rFonts w:ascii="Arial" w:hAnsi="Arial" w:cs="Arial"/>
          <w:sz w:val="24"/>
          <w:szCs w:val="24"/>
        </w:rPr>
      </w:pPr>
    </w:p>
    <w:p w:rsidR="00243D76" w:rsidRDefault="00243D76" w:rsidP="00243D76">
      <w:pPr>
        <w:spacing w:after="0" w:line="276" w:lineRule="auto"/>
        <w:jc w:val="center"/>
        <w:rPr>
          <w:rFonts w:ascii="Arial" w:hAnsi="Arial" w:cs="Arial"/>
          <w:sz w:val="24"/>
          <w:szCs w:val="24"/>
        </w:rPr>
      </w:pPr>
      <w:r>
        <w:rPr>
          <w:rFonts w:ascii="Arial" w:hAnsi="Arial" w:cs="Arial"/>
          <w:sz w:val="24"/>
          <w:szCs w:val="24"/>
        </w:rPr>
        <w:t>Vljudno vas vabimo na izobraževanje z naslovom</w:t>
      </w:r>
    </w:p>
    <w:p w:rsidR="003249E2" w:rsidRDefault="00243D76" w:rsidP="00243D76">
      <w:pPr>
        <w:spacing w:after="0" w:line="276" w:lineRule="auto"/>
        <w:jc w:val="center"/>
        <w:rPr>
          <w:rFonts w:ascii="Arial" w:hAnsi="Arial" w:cs="Arial"/>
          <w:b/>
        </w:rPr>
      </w:pPr>
      <w:r>
        <w:rPr>
          <w:rFonts w:ascii="Arial" w:hAnsi="Arial" w:cs="Arial"/>
          <w:b/>
        </w:rPr>
        <w:t xml:space="preserve">PREPOZNAVANJE OTROK Z OKVARAMI VIDA IN VIDNE FUNKCIJE, </w:t>
      </w:r>
    </w:p>
    <w:p w:rsidR="003249E2" w:rsidRDefault="00243D76" w:rsidP="00243D76">
      <w:pPr>
        <w:spacing w:after="0" w:line="276" w:lineRule="auto"/>
        <w:jc w:val="center"/>
        <w:rPr>
          <w:rFonts w:ascii="Arial" w:hAnsi="Arial" w:cs="Arial"/>
          <w:b/>
        </w:rPr>
      </w:pPr>
      <w:r w:rsidRPr="003249E2">
        <w:rPr>
          <w:rFonts w:ascii="Arial" w:hAnsi="Arial" w:cs="Arial"/>
        </w:rPr>
        <w:t>ki bo v</w:t>
      </w:r>
      <w:r>
        <w:rPr>
          <w:rFonts w:ascii="Arial" w:hAnsi="Arial" w:cs="Arial"/>
          <w:b/>
        </w:rPr>
        <w:t xml:space="preserve"> petek, 17. 1. 2020, ob 9.00</w:t>
      </w:r>
      <w:r w:rsidR="003249E2">
        <w:rPr>
          <w:rFonts w:ascii="Arial" w:hAnsi="Arial" w:cs="Arial"/>
          <w:b/>
        </w:rPr>
        <w:t>,</w:t>
      </w:r>
      <w:r>
        <w:rPr>
          <w:rFonts w:ascii="Arial" w:hAnsi="Arial" w:cs="Arial"/>
          <w:b/>
        </w:rPr>
        <w:t xml:space="preserve"> v Centru IRIS na Langusovi ulici 8</w:t>
      </w:r>
      <w:r w:rsidR="003249E2">
        <w:rPr>
          <w:rFonts w:ascii="Arial" w:hAnsi="Arial" w:cs="Arial"/>
          <w:b/>
        </w:rPr>
        <w:t xml:space="preserve">, 1000 Ljubljana. </w:t>
      </w:r>
      <w:r>
        <w:rPr>
          <w:rFonts w:ascii="Arial" w:hAnsi="Arial" w:cs="Arial"/>
          <w:b/>
        </w:rPr>
        <w:t xml:space="preserve"> </w:t>
      </w:r>
    </w:p>
    <w:p w:rsidR="003249E2" w:rsidRDefault="003249E2" w:rsidP="00243D76">
      <w:pPr>
        <w:spacing w:after="0" w:line="276" w:lineRule="auto"/>
        <w:jc w:val="center"/>
        <w:rPr>
          <w:rFonts w:ascii="Arial" w:hAnsi="Arial" w:cs="Arial"/>
          <w:b/>
        </w:rPr>
      </w:pPr>
    </w:p>
    <w:p w:rsidR="003249E2" w:rsidRPr="003249E2" w:rsidRDefault="003249E2" w:rsidP="003249E2">
      <w:pPr>
        <w:pStyle w:val="v1msonormal"/>
        <w:shd w:val="clear" w:color="auto" w:fill="FFFFFF"/>
        <w:spacing w:before="0" w:beforeAutospacing="0" w:after="0" w:afterAutospacing="0"/>
        <w:jc w:val="both"/>
        <w:rPr>
          <w:rFonts w:ascii="Arial" w:hAnsi="Arial" w:cs="Arial"/>
          <w:color w:val="000000"/>
        </w:rPr>
      </w:pPr>
      <w:r w:rsidRPr="003249E2">
        <w:rPr>
          <w:rFonts w:ascii="Arial" w:hAnsi="Arial" w:cs="Arial"/>
          <w:color w:val="000000"/>
        </w:rPr>
        <w:t xml:space="preserve">V Centru IRIS – Center za izobraževanje, rehabilitacijo, inkluzijo in svetovanje za slepe in slabovidne opažamo, da je v osnovnih šolah s prilagojenim izvajanjem veliko otrok z okvarami vida in vidne funkcije, ki bi potrebovali dodatno pomoč in podporo. Pogosto so zaradi  druge primarne motnje ti učenci spregledani. Vid pomembno vpliva na samostojnost učenca, na njegovo učno uspešnost, razvoj zaposlitvenih kompetenc in socialno vključenost. Zato je pomembno, da učence z okvaro vida prepoznamo in jim nudimo ustrezno podporo. Da bi lažje prepoznali znake, da gre morda tudi za okvaro vida in/ali vidne funkcije, smo za vas pripravili program z naslovom Prepoznavanje otrok z okvaro vida in vidne funkcije. </w:t>
      </w:r>
      <w:r w:rsidR="006F78E4">
        <w:rPr>
          <w:rFonts w:ascii="Arial" w:hAnsi="Arial" w:cs="Arial"/>
          <w:color w:val="000000"/>
        </w:rPr>
        <w:t xml:space="preserve">Program je namenjen svetovalnim delavcem osnovnih šol s prilagojenim izvajanjem in drugim strokovnim delavcem vzgojno-izobraževalnih institucij. </w:t>
      </w:r>
      <w:r w:rsidRPr="003249E2">
        <w:rPr>
          <w:rFonts w:ascii="Arial" w:hAnsi="Arial" w:cs="Arial"/>
          <w:color w:val="000000"/>
        </w:rPr>
        <w:t>Tu boste imeli tudi priložnost izmenjati si izkušnje, se seznaniti z možnostjo ocene funkcionaln</w:t>
      </w:r>
      <w:r w:rsidR="006F78E4">
        <w:rPr>
          <w:rFonts w:ascii="Arial" w:hAnsi="Arial" w:cs="Arial"/>
          <w:color w:val="000000"/>
        </w:rPr>
        <w:t>osti vida in programi podpore ter</w:t>
      </w:r>
      <w:r w:rsidRPr="003249E2">
        <w:rPr>
          <w:rFonts w:ascii="Arial" w:hAnsi="Arial" w:cs="Arial"/>
          <w:color w:val="000000"/>
        </w:rPr>
        <w:t xml:space="preserve"> pomoči, ki so na voljo strokovnim delavcem in učencem.</w:t>
      </w:r>
      <w:r>
        <w:rPr>
          <w:rFonts w:ascii="Arial" w:hAnsi="Arial" w:cs="Arial"/>
          <w:color w:val="000000"/>
        </w:rPr>
        <w:t xml:space="preserve"> </w:t>
      </w:r>
    </w:p>
    <w:p w:rsidR="008C4A7A" w:rsidRPr="003249E2" w:rsidRDefault="008C4A7A" w:rsidP="003249E2">
      <w:pPr>
        <w:pStyle w:val="v1msonormal"/>
        <w:shd w:val="clear" w:color="auto" w:fill="FFFFFF"/>
        <w:spacing w:before="0" w:beforeAutospacing="0" w:after="0" w:afterAutospacing="0"/>
        <w:jc w:val="both"/>
        <w:rPr>
          <w:rFonts w:ascii="Arial" w:hAnsi="Arial" w:cs="Arial"/>
          <w:color w:val="000000"/>
        </w:rPr>
      </w:pPr>
      <w:r w:rsidRPr="003249E2">
        <w:rPr>
          <w:rFonts w:ascii="Arial" w:hAnsi="Arial" w:cs="Arial"/>
          <w:color w:val="000000"/>
        </w:rPr>
        <w:t> </w:t>
      </w:r>
    </w:p>
    <w:p w:rsidR="008C4A7A" w:rsidRPr="003249E2" w:rsidRDefault="008C4A7A" w:rsidP="003249E2">
      <w:pPr>
        <w:pStyle w:val="v1msonormal"/>
        <w:shd w:val="clear" w:color="auto" w:fill="FFFFFF"/>
        <w:spacing w:before="0" w:beforeAutospacing="0" w:after="0" w:afterAutospacing="0"/>
        <w:jc w:val="both"/>
        <w:rPr>
          <w:rFonts w:ascii="Arial" w:hAnsi="Arial" w:cs="Arial"/>
          <w:color w:val="000000"/>
        </w:rPr>
      </w:pPr>
      <w:r w:rsidRPr="003249E2">
        <w:rPr>
          <w:rFonts w:ascii="Arial" w:hAnsi="Arial" w:cs="Arial"/>
          <w:color w:val="000000"/>
        </w:rPr>
        <w:t>Za dodatne informacije vam je na voljo naša psihologinja Sabina Šilc na </w:t>
      </w:r>
      <w:hyperlink r:id="rId8" w:history="1">
        <w:r w:rsidRPr="003249E2">
          <w:rPr>
            <w:rStyle w:val="Hiperpovezava"/>
            <w:rFonts w:ascii="Arial" w:hAnsi="Arial" w:cs="Arial"/>
            <w:color w:val="954F72"/>
          </w:rPr>
          <w:t>sabina.silc@center-iris.si</w:t>
        </w:r>
      </w:hyperlink>
      <w:r w:rsidRPr="003249E2">
        <w:rPr>
          <w:rFonts w:ascii="Arial" w:hAnsi="Arial" w:cs="Arial"/>
          <w:color w:val="000000"/>
        </w:rPr>
        <w:t>.</w:t>
      </w:r>
    </w:p>
    <w:p w:rsidR="00506236" w:rsidRPr="003249E2" w:rsidRDefault="00506236" w:rsidP="003249E2">
      <w:pPr>
        <w:spacing w:after="0" w:line="276" w:lineRule="auto"/>
        <w:jc w:val="both"/>
        <w:rPr>
          <w:rFonts w:ascii="Arial" w:hAnsi="Arial" w:cs="Arial"/>
          <w:sz w:val="24"/>
          <w:szCs w:val="24"/>
          <w:lang w:eastAsia="sl-SI"/>
        </w:rPr>
      </w:pPr>
    </w:p>
    <w:p w:rsidR="00506236" w:rsidRPr="003249E2" w:rsidRDefault="00506236" w:rsidP="003249E2">
      <w:pPr>
        <w:spacing w:after="0" w:line="276" w:lineRule="auto"/>
        <w:jc w:val="both"/>
        <w:rPr>
          <w:rFonts w:ascii="Arial" w:hAnsi="Arial" w:cs="Arial"/>
          <w:sz w:val="24"/>
          <w:szCs w:val="24"/>
          <w:lang w:eastAsia="sl-SI"/>
        </w:rPr>
      </w:pPr>
      <w:r w:rsidRPr="003249E2">
        <w:rPr>
          <w:rFonts w:ascii="Arial" w:hAnsi="Arial" w:cs="Arial"/>
          <w:sz w:val="24"/>
          <w:szCs w:val="24"/>
          <w:u w:val="single"/>
          <w:lang w:eastAsia="sl-SI"/>
        </w:rPr>
        <w:t>Kraj izvedbe programa</w:t>
      </w:r>
      <w:r w:rsidRPr="003249E2">
        <w:rPr>
          <w:rFonts w:ascii="Arial" w:hAnsi="Arial" w:cs="Arial"/>
          <w:sz w:val="24"/>
          <w:szCs w:val="24"/>
          <w:lang w:eastAsia="sl-SI"/>
        </w:rPr>
        <w:t xml:space="preserve">: </w:t>
      </w:r>
      <w:r w:rsidR="003249E2" w:rsidRPr="003249E2">
        <w:rPr>
          <w:rFonts w:ascii="Arial" w:hAnsi="Arial" w:cs="Arial"/>
          <w:sz w:val="24"/>
          <w:szCs w:val="24"/>
          <w:lang w:eastAsia="sl-SI"/>
        </w:rPr>
        <w:t>Center IRIS, Langusova ulica 8, 1000 Ljubljana</w:t>
      </w:r>
    </w:p>
    <w:p w:rsidR="00506236" w:rsidRPr="004D4687" w:rsidRDefault="00506236" w:rsidP="00553815">
      <w:pPr>
        <w:spacing w:after="0" w:line="276" w:lineRule="auto"/>
        <w:jc w:val="both"/>
        <w:rPr>
          <w:rFonts w:ascii="Arial" w:hAnsi="Arial" w:cs="Arial"/>
          <w:sz w:val="24"/>
          <w:szCs w:val="24"/>
          <w:lang w:eastAsia="sl-SI"/>
        </w:rPr>
      </w:pPr>
    </w:p>
    <w:p w:rsidR="00B862CB" w:rsidRPr="00B862CB" w:rsidRDefault="007E57B6" w:rsidP="006F78E4">
      <w:pPr>
        <w:spacing w:line="276" w:lineRule="auto"/>
        <w:rPr>
          <w:rFonts w:ascii="Arial" w:hAnsi="Arial" w:cs="Arial"/>
          <w:sz w:val="24"/>
          <w:szCs w:val="24"/>
        </w:rPr>
      </w:pPr>
      <w:r w:rsidRPr="00A86E72">
        <w:rPr>
          <w:rFonts w:ascii="Arial" w:hAnsi="Arial" w:cs="Arial"/>
          <w:sz w:val="24"/>
          <w:szCs w:val="24"/>
          <w:u w:val="single"/>
        </w:rPr>
        <w:t>Program</w:t>
      </w:r>
      <w:r>
        <w:rPr>
          <w:rFonts w:ascii="Arial" w:hAnsi="Arial" w:cs="Arial"/>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9"/>
        <w:gridCol w:w="850"/>
      </w:tblGrid>
      <w:tr w:rsidR="007E57B6" w:rsidRPr="00870F73" w:rsidTr="00073D52">
        <w:trPr>
          <w:trHeight w:val="788"/>
        </w:trPr>
        <w:tc>
          <w:tcPr>
            <w:tcW w:w="9072" w:type="dxa"/>
            <w:gridSpan w:val="3"/>
            <w:shd w:val="clear" w:color="auto" w:fill="DEEAF6" w:themeFill="accent5" w:themeFillTint="33"/>
            <w:vAlign w:val="center"/>
          </w:tcPr>
          <w:p w:rsidR="006744B4" w:rsidRPr="00870F73" w:rsidRDefault="008C4A7A" w:rsidP="008C4A7A">
            <w:pPr>
              <w:spacing w:after="0" w:line="276" w:lineRule="auto"/>
              <w:jc w:val="center"/>
              <w:rPr>
                <w:rFonts w:ascii="Arial" w:hAnsi="Arial" w:cs="Arial"/>
                <w:b/>
              </w:rPr>
            </w:pPr>
            <w:r>
              <w:rPr>
                <w:rFonts w:ascii="Arial" w:hAnsi="Arial" w:cs="Arial"/>
                <w:b/>
              </w:rPr>
              <w:t xml:space="preserve">PREPOZNAVANJE OTROK Z OKVARAMI VIDA IN VIDNE FUNKCIJE </w:t>
            </w:r>
          </w:p>
        </w:tc>
      </w:tr>
      <w:tr w:rsidR="007E57B6" w:rsidRPr="00870F73" w:rsidTr="00553815">
        <w:trPr>
          <w:trHeight w:val="646"/>
        </w:trPr>
        <w:tc>
          <w:tcPr>
            <w:tcW w:w="1843" w:type="dxa"/>
            <w:shd w:val="clear" w:color="auto" w:fill="F2F2F2" w:themeFill="background1" w:themeFillShade="F2"/>
            <w:vAlign w:val="center"/>
          </w:tcPr>
          <w:p w:rsidR="007E57B6" w:rsidRDefault="00135590" w:rsidP="00553815">
            <w:pPr>
              <w:spacing w:after="0" w:line="276" w:lineRule="auto"/>
              <w:jc w:val="center"/>
              <w:rPr>
                <w:rFonts w:ascii="Arial" w:hAnsi="Arial" w:cs="Arial"/>
                <w:b/>
              </w:rPr>
            </w:pPr>
            <w:r>
              <w:rPr>
                <w:rFonts w:ascii="Arial" w:hAnsi="Arial" w:cs="Arial"/>
                <w:b/>
              </w:rPr>
              <w:t>TERMIN</w:t>
            </w:r>
          </w:p>
          <w:p w:rsidR="008C4A7A" w:rsidRPr="00870F73" w:rsidRDefault="008C4A7A" w:rsidP="00553815">
            <w:pPr>
              <w:spacing w:after="0" w:line="276" w:lineRule="auto"/>
              <w:jc w:val="center"/>
              <w:rPr>
                <w:rFonts w:ascii="Arial" w:hAnsi="Arial" w:cs="Arial"/>
                <w:b/>
              </w:rPr>
            </w:pPr>
            <w:r>
              <w:rPr>
                <w:rFonts w:ascii="Arial" w:hAnsi="Arial" w:cs="Arial"/>
                <w:b/>
              </w:rPr>
              <w:t>17. 1. 2020</w:t>
            </w:r>
          </w:p>
        </w:tc>
        <w:tc>
          <w:tcPr>
            <w:tcW w:w="6379" w:type="dxa"/>
            <w:shd w:val="clear" w:color="auto" w:fill="F2F2F2" w:themeFill="background1" w:themeFillShade="F2"/>
            <w:vAlign w:val="center"/>
          </w:tcPr>
          <w:p w:rsidR="007E57B6" w:rsidRPr="00870F73" w:rsidRDefault="00317F0A" w:rsidP="00553815">
            <w:pPr>
              <w:spacing w:after="0" w:line="276" w:lineRule="auto"/>
              <w:jc w:val="center"/>
              <w:rPr>
                <w:rFonts w:ascii="Arial" w:hAnsi="Arial" w:cs="Arial"/>
                <w:b/>
              </w:rPr>
            </w:pPr>
            <w:r>
              <w:rPr>
                <w:rFonts w:ascii="Arial" w:hAnsi="Arial" w:cs="Arial"/>
                <w:b/>
              </w:rPr>
              <w:t>VSEBINA</w:t>
            </w:r>
          </w:p>
        </w:tc>
        <w:tc>
          <w:tcPr>
            <w:tcW w:w="850" w:type="dxa"/>
            <w:shd w:val="clear" w:color="auto" w:fill="F2F2F2" w:themeFill="background1" w:themeFillShade="F2"/>
            <w:vAlign w:val="center"/>
          </w:tcPr>
          <w:p w:rsidR="008C4A7A" w:rsidRPr="008C4A7A" w:rsidRDefault="007E57B6" w:rsidP="008C4A7A">
            <w:pPr>
              <w:pStyle w:val="Naslov3"/>
              <w:spacing w:line="276" w:lineRule="auto"/>
            </w:pPr>
            <w:r w:rsidRPr="00BF1F50">
              <w:t>Št. ur</w:t>
            </w:r>
            <w:r w:rsidR="00B862CB">
              <w:t xml:space="preserve"> 5</w:t>
            </w:r>
          </w:p>
        </w:tc>
      </w:tr>
      <w:tr w:rsidR="008C4A7A" w:rsidRPr="00870F73" w:rsidTr="008C4A7A">
        <w:trPr>
          <w:trHeight w:val="396"/>
        </w:trPr>
        <w:tc>
          <w:tcPr>
            <w:tcW w:w="1843" w:type="dxa"/>
            <w:vAlign w:val="center"/>
          </w:tcPr>
          <w:p w:rsidR="008C4A7A" w:rsidRPr="00870F73" w:rsidRDefault="008C4A7A" w:rsidP="008C4A7A">
            <w:pPr>
              <w:spacing w:after="0" w:line="276" w:lineRule="auto"/>
              <w:jc w:val="both"/>
              <w:rPr>
                <w:rFonts w:ascii="Arial" w:hAnsi="Arial" w:cs="Arial"/>
                <w:b/>
              </w:rPr>
            </w:pPr>
            <w:r>
              <w:rPr>
                <w:rFonts w:ascii="Arial" w:hAnsi="Arial" w:cs="Arial"/>
                <w:b/>
              </w:rPr>
              <w:t>9.00 - 9.45</w:t>
            </w:r>
          </w:p>
        </w:tc>
        <w:tc>
          <w:tcPr>
            <w:tcW w:w="6379" w:type="dxa"/>
            <w:shd w:val="clear" w:color="auto" w:fill="F2F2F2" w:themeFill="background1" w:themeFillShade="F2"/>
            <w:vAlign w:val="center"/>
          </w:tcPr>
          <w:p w:rsidR="008C4A7A" w:rsidRPr="00B862CB" w:rsidRDefault="008C4A7A" w:rsidP="008C4A7A">
            <w:pPr>
              <w:spacing w:after="0" w:line="276" w:lineRule="auto"/>
              <w:rPr>
                <w:rFonts w:ascii="Arial" w:hAnsi="Arial" w:cs="Arial"/>
                <w:color w:val="000000"/>
              </w:rPr>
            </w:pPr>
            <w:r w:rsidRPr="00B862CB">
              <w:rPr>
                <w:rFonts w:ascii="Arial" w:hAnsi="Arial" w:cs="Arial"/>
                <w:color w:val="000000"/>
              </w:rPr>
              <w:t>Slepi in slabovidni otroci oz. otroci z okvaro vidne funkcije v prilagojenih programih osnovne šole (splošne opredelitve, predstavitev programa, pripomočkov, prilagoditev v Centru IRIS)</w:t>
            </w:r>
          </w:p>
          <w:p w:rsidR="008C4A7A" w:rsidRPr="00B862CB" w:rsidRDefault="00B862CB" w:rsidP="008C4A7A">
            <w:pPr>
              <w:spacing w:after="0" w:line="276" w:lineRule="auto"/>
              <w:rPr>
                <w:rFonts w:ascii="Arial" w:eastAsia="Times New Roman" w:hAnsi="Arial" w:cs="Arial"/>
                <w:b/>
                <w:i/>
                <w:color w:val="000000"/>
                <w:lang w:eastAsia="sl-SI"/>
              </w:rPr>
            </w:pPr>
            <w:r w:rsidRPr="00B862CB">
              <w:rPr>
                <w:rFonts w:ascii="Arial" w:hAnsi="Arial" w:cs="Arial"/>
                <w:i/>
                <w:color w:val="000000"/>
              </w:rPr>
              <w:t>Predavateljica</w:t>
            </w:r>
            <w:r w:rsidR="008C4A7A" w:rsidRPr="00B862CB">
              <w:rPr>
                <w:rFonts w:ascii="Arial" w:hAnsi="Arial" w:cs="Arial"/>
                <w:i/>
                <w:color w:val="000000"/>
              </w:rPr>
              <w:t xml:space="preserve">: </w:t>
            </w:r>
            <w:proofErr w:type="spellStart"/>
            <w:r w:rsidR="008C4A7A" w:rsidRPr="00B862CB">
              <w:rPr>
                <w:rFonts w:ascii="Arial" w:hAnsi="Arial" w:cs="Arial"/>
                <w:i/>
                <w:color w:val="000000"/>
              </w:rPr>
              <w:t>tiflopedagoginja</w:t>
            </w:r>
            <w:proofErr w:type="spellEnd"/>
            <w:r w:rsidR="008C4A7A" w:rsidRPr="00B862CB">
              <w:rPr>
                <w:rFonts w:ascii="Arial" w:hAnsi="Arial" w:cs="Arial"/>
                <w:i/>
                <w:color w:val="000000"/>
              </w:rPr>
              <w:t xml:space="preserve"> Sara Češarek</w:t>
            </w:r>
          </w:p>
        </w:tc>
        <w:tc>
          <w:tcPr>
            <w:tcW w:w="850" w:type="dxa"/>
            <w:shd w:val="clear" w:color="auto" w:fill="auto"/>
            <w:vAlign w:val="center"/>
          </w:tcPr>
          <w:p w:rsidR="008C4A7A" w:rsidRPr="00B862CB" w:rsidRDefault="008C4A7A" w:rsidP="008C4A7A">
            <w:pPr>
              <w:jc w:val="center"/>
              <w:rPr>
                <w:rFonts w:ascii="Arial" w:hAnsi="Arial" w:cs="Arial"/>
                <w:b/>
                <w:lang w:eastAsia="sl-SI"/>
              </w:rPr>
            </w:pPr>
            <w:r w:rsidRPr="00B862CB">
              <w:rPr>
                <w:rFonts w:ascii="Arial" w:hAnsi="Arial" w:cs="Arial"/>
                <w:b/>
                <w:lang w:eastAsia="sl-SI"/>
              </w:rPr>
              <w:t>1</w:t>
            </w:r>
          </w:p>
        </w:tc>
      </w:tr>
      <w:tr w:rsidR="00CC58FE" w:rsidRPr="00870F73" w:rsidTr="00553815">
        <w:trPr>
          <w:trHeight w:val="646"/>
        </w:trPr>
        <w:tc>
          <w:tcPr>
            <w:tcW w:w="1843" w:type="dxa"/>
            <w:shd w:val="clear" w:color="auto" w:fill="F2F2F2" w:themeFill="background1" w:themeFillShade="F2"/>
            <w:vAlign w:val="center"/>
          </w:tcPr>
          <w:p w:rsidR="00CC58FE" w:rsidRPr="00870F73" w:rsidRDefault="008C4A7A" w:rsidP="008C4A7A">
            <w:pPr>
              <w:spacing w:after="0" w:line="276" w:lineRule="auto"/>
              <w:jc w:val="both"/>
              <w:rPr>
                <w:rFonts w:ascii="Arial" w:hAnsi="Arial" w:cs="Arial"/>
                <w:b/>
              </w:rPr>
            </w:pPr>
            <w:r>
              <w:rPr>
                <w:rFonts w:ascii="Arial" w:hAnsi="Arial" w:cs="Arial"/>
                <w:b/>
              </w:rPr>
              <w:t>9.45 - 11.15</w:t>
            </w:r>
          </w:p>
        </w:tc>
        <w:tc>
          <w:tcPr>
            <w:tcW w:w="6379" w:type="dxa"/>
            <w:shd w:val="clear" w:color="auto" w:fill="F2F2F2" w:themeFill="background1" w:themeFillShade="F2"/>
            <w:vAlign w:val="center"/>
          </w:tcPr>
          <w:p w:rsidR="008C4A7A" w:rsidRPr="00B862CB" w:rsidRDefault="008C4A7A" w:rsidP="008C4A7A">
            <w:pPr>
              <w:spacing w:after="0" w:line="276" w:lineRule="auto"/>
              <w:rPr>
                <w:rFonts w:ascii="Arial" w:hAnsi="Arial" w:cs="Arial"/>
                <w:color w:val="000000"/>
              </w:rPr>
            </w:pPr>
            <w:r w:rsidRPr="00B862CB">
              <w:rPr>
                <w:rFonts w:ascii="Arial" w:hAnsi="Arial" w:cs="Arial"/>
                <w:color w:val="000000"/>
              </w:rPr>
              <w:t>Okvara vidne funkcije oz. CVI (možganska slabovidnost) - opredelitev in strategije dela</w:t>
            </w:r>
          </w:p>
          <w:p w:rsidR="00CC58FE" w:rsidRPr="00B862CB" w:rsidRDefault="00B862CB" w:rsidP="00007AFE">
            <w:pPr>
              <w:spacing w:after="0" w:line="276" w:lineRule="auto"/>
              <w:rPr>
                <w:rFonts w:ascii="Arial" w:hAnsi="Arial" w:cs="Arial"/>
                <w:b/>
                <w:i/>
              </w:rPr>
            </w:pPr>
            <w:r w:rsidRPr="00B862CB">
              <w:rPr>
                <w:rFonts w:ascii="Arial" w:hAnsi="Arial" w:cs="Arial"/>
                <w:i/>
                <w:color w:val="000000"/>
              </w:rPr>
              <w:t>Predavateljica</w:t>
            </w:r>
            <w:r w:rsidR="00243D76" w:rsidRPr="00B862CB">
              <w:rPr>
                <w:rFonts w:ascii="Arial" w:hAnsi="Arial" w:cs="Arial"/>
                <w:i/>
                <w:color w:val="000000"/>
              </w:rPr>
              <w:t xml:space="preserve">: </w:t>
            </w:r>
            <w:proofErr w:type="spellStart"/>
            <w:r w:rsidR="00243D76" w:rsidRPr="00B862CB">
              <w:rPr>
                <w:rFonts w:ascii="Arial" w:hAnsi="Arial" w:cs="Arial"/>
                <w:i/>
                <w:color w:val="000000"/>
              </w:rPr>
              <w:t>tiflopedagoginja</w:t>
            </w:r>
            <w:proofErr w:type="spellEnd"/>
            <w:r w:rsidR="00243D76" w:rsidRPr="00B862CB">
              <w:rPr>
                <w:rFonts w:ascii="Arial" w:hAnsi="Arial" w:cs="Arial"/>
                <w:i/>
                <w:color w:val="000000"/>
              </w:rPr>
              <w:t xml:space="preserve"> </w:t>
            </w:r>
            <w:r w:rsidR="00007AFE" w:rsidRPr="00B862CB">
              <w:rPr>
                <w:rFonts w:ascii="Arial" w:hAnsi="Arial" w:cs="Arial"/>
                <w:i/>
                <w:color w:val="000000"/>
              </w:rPr>
              <w:t>Dragana Žunič</w:t>
            </w:r>
          </w:p>
        </w:tc>
        <w:tc>
          <w:tcPr>
            <w:tcW w:w="850" w:type="dxa"/>
            <w:shd w:val="clear" w:color="auto" w:fill="F2F2F2" w:themeFill="background1" w:themeFillShade="F2"/>
            <w:vAlign w:val="center"/>
          </w:tcPr>
          <w:p w:rsidR="00CC58FE" w:rsidRPr="00BF1F50" w:rsidRDefault="008C4A7A" w:rsidP="00553815">
            <w:pPr>
              <w:pStyle w:val="Naslov3"/>
              <w:spacing w:line="276" w:lineRule="auto"/>
            </w:pPr>
            <w:r>
              <w:t>2</w:t>
            </w:r>
          </w:p>
        </w:tc>
      </w:tr>
      <w:tr w:rsidR="00243D76" w:rsidRPr="00870F73" w:rsidTr="00FA732B">
        <w:trPr>
          <w:trHeight w:val="646"/>
        </w:trPr>
        <w:tc>
          <w:tcPr>
            <w:tcW w:w="1843" w:type="dxa"/>
            <w:shd w:val="clear" w:color="auto" w:fill="F2F2F2" w:themeFill="background1" w:themeFillShade="F2"/>
            <w:vAlign w:val="center"/>
          </w:tcPr>
          <w:p w:rsidR="00243D76" w:rsidRDefault="00243D76" w:rsidP="008C4A7A">
            <w:pPr>
              <w:spacing w:after="0" w:line="276" w:lineRule="auto"/>
              <w:jc w:val="both"/>
              <w:rPr>
                <w:rFonts w:ascii="Arial" w:hAnsi="Arial" w:cs="Arial"/>
                <w:b/>
              </w:rPr>
            </w:pPr>
            <w:r>
              <w:rPr>
                <w:rFonts w:ascii="Arial" w:hAnsi="Arial" w:cs="Arial"/>
                <w:b/>
              </w:rPr>
              <w:t>11.15 - 11.30</w:t>
            </w:r>
          </w:p>
        </w:tc>
        <w:tc>
          <w:tcPr>
            <w:tcW w:w="7229" w:type="dxa"/>
            <w:gridSpan w:val="2"/>
            <w:shd w:val="clear" w:color="auto" w:fill="F2F2F2" w:themeFill="background1" w:themeFillShade="F2"/>
            <w:vAlign w:val="center"/>
          </w:tcPr>
          <w:p w:rsidR="00243D76" w:rsidRDefault="00243D76" w:rsidP="00553815">
            <w:pPr>
              <w:pStyle w:val="Naslov3"/>
              <w:spacing w:line="276" w:lineRule="auto"/>
            </w:pPr>
            <w:r w:rsidRPr="00243D76">
              <w:rPr>
                <w:rFonts w:ascii="Calibri" w:hAnsi="Calibri" w:cs="Calibri"/>
                <w:b w:val="0"/>
                <w:color w:val="000000"/>
              </w:rPr>
              <w:t>ODMOR</w:t>
            </w:r>
          </w:p>
        </w:tc>
      </w:tr>
      <w:tr w:rsidR="00243D76" w:rsidRPr="00B862CB" w:rsidTr="006F78E4">
        <w:trPr>
          <w:trHeight w:val="370"/>
        </w:trPr>
        <w:tc>
          <w:tcPr>
            <w:tcW w:w="1843" w:type="dxa"/>
            <w:shd w:val="clear" w:color="auto" w:fill="F2F2F2" w:themeFill="background1" w:themeFillShade="F2"/>
            <w:vAlign w:val="center"/>
          </w:tcPr>
          <w:p w:rsidR="00243D76" w:rsidRPr="00B862CB" w:rsidRDefault="00243D76" w:rsidP="008C4A7A">
            <w:pPr>
              <w:spacing w:after="0" w:line="276" w:lineRule="auto"/>
              <w:jc w:val="both"/>
              <w:rPr>
                <w:rFonts w:ascii="Arial" w:hAnsi="Arial" w:cs="Arial"/>
                <w:b/>
              </w:rPr>
            </w:pPr>
            <w:r w:rsidRPr="00B862CB">
              <w:rPr>
                <w:rFonts w:ascii="Arial" w:hAnsi="Arial" w:cs="Arial"/>
                <w:b/>
              </w:rPr>
              <w:lastRenderedPageBreak/>
              <w:t>11.30 -</w:t>
            </w:r>
            <w:r w:rsidR="00007AFE" w:rsidRPr="00B862CB">
              <w:rPr>
                <w:rFonts w:ascii="Arial" w:hAnsi="Arial" w:cs="Arial"/>
                <w:b/>
              </w:rPr>
              <w:t xml:space="preserve"> 12.15</w:t>
            </w:r>
          </w:p>
        </w:tc>
        <w:tc>
          <w:tcPr>
            <w:tcW w:w="6379" w:type="dxa"/>
            <w:shd w:val="clear" w:color="auto" w:fill="F2F2F2" w:themeFill="background1" w:themeFillShade="F2"/>
            <w:vAlign w:val="center"/>
          </w:tcPr>
          <w:p w:rsidR="00243D76" w:rsidRPr="00B862CB" w:rsidRDefault="00243D76" w:rsidP="00243D76">
            <w:pPr>
              <w:spacing w:after="0" w:line="276" w:lineRule="auto"/>
              <w:rPr>
                <w:rFonts w:ascii="Arial" w:hAnsi="Arial" w:cs="Arial"/>
                <w:color w:val="000000"/>
              </w:rPr>
            </w:pPr>
            <w:r w:rsidRPr="00B862CB">
              <w:rPr>
                <w:rFonts w:ascii="Arial" w:hAnsi="Arial" w:cs="Arial"/>
                <w:color w:val="000000"/>
              </w:rPr>
              <w:t xml:space="preserve">Ocena funkcionalnega vida in ocena po protokolu CVI Range, dr. Roman </w:t>
            </w:r>
            <w:proofErr w:type="spellStart"/>
            <w:r w:rsidRPr="00B862CB">
              <w:rPr>
                <w:rFonts w:ascii="Arial" w:hAnsi="Arial" w:cs="Arial"/>
                <w:color w:val="000000"/>
              </w:rPr>
              <w:t>Lantzy</w:t>
            </w:r>
            <w:proofErr w:type="spellEnd"/>
          </w:p>
          <w:p w:rsidR="00243D76" w:rsidRPr="00B862CB" w:rsidRDefault="00B862CB" w:rsidP="00007AFE">
            <w:pPr>
              <w:spacing w:after="0" w:line="276" w:lineRule="auto"/>
              <w:rPr>
                <w:rFonts w:ascii="Arial" w:hAnsi="Arial" w:cs="Arial"/>
                <w:b/>
                <w:i/>
                <w:color w:val="000000"/>
              </w:rPr>
            </w:pPr>
            <w:r w:rsidRPr="00B862CB">
              <w:rPr>
                <w:rFonts w:ascii="Arial" w:hAnsi="Arial" w:cs="Arial"/>
                <w:i/>
                <w:color w:val="000000"/>
              </w:rPr>
              <w:t>Predavateljica</w:t>
            </w:r>
            <w:r w:rsidR="00243D76" w:rsidRPr="00B862CB">
              <w:rPr>
                <w:rFonts w:ascii="Arial" w:hAnsi="Arial" w:cs="Arial"/>
                <w:i/>
                <w:color w:val="000000"/>
              </w:rPr>
              <w:t xml:space="preserve">: </w:t>
            </w:r>
            <w:proofErr w:type="spellStart"/>
            <w:r w:rsidR="00243D76" w:rsidRPr="00B862CB">
              <w:rPr>
                <w:rFonts w:ascii="Arial" w:hAnsi="Arial" w:cs="Arial"/>
                <w:i/>
                <w:color w:val="000000"/>
              </w:rPr>
              <w:t>tiflopedagoginja</w:t>
            </w:r>
            <w:proofErr w:type="spellEnd"/>
            <w:r w:rsidR="00243D76" w:rsidRPr="00B862CB">
              <w:rPr>
                <w:rFonts w:ascii="Arial" w:hAnsi="Arial" w:cs="Arial"/>
                <w:i/>
                <w:color w:val="000000"/>
              </w:rPr>
              <w:t xml:space="preserve"> </w:t>
            </w:r>
            <w:r w:rsidR="00007AFE" w:rsidRPr="00B862CB">
              <w:rPr>
                <w:rFonts w:ascii="Arial" w:hAnsi="Arial" w:cs="Arial"/>
                <w:i/>
                <w:color w:val="000000"/>
              </w:rPr>
              <w:t xml:space="preserve">Janja </w:t>
            </w:r>
            <w:proofErr w:type="spellStart"/>
            <w:r w:rsidR="00007AFE" w:rsidRPr="00B862CB">
              <w:rPr>
                <w:rFonts w:ascii="Arial" w:hAnsi="Arial" w:cs="Arial"/>
                <w:i/>
                <w:color w:val="000000"/>
              </w:rPr>
              <w:t>Hrastovšek</w:t>
            </w:r>
            <w:proofErr w:type="spellEnd"/>
          </w:p>
        </w:tc>
        <w:tc>
          <w:tcPr>
            <w:tcW w:w="850" w:type="dxa"/>
            <w:shd w:val="clear" w:color="auto" w:fill="F2F2F2" w:themeFill="background1" w:themeFillShade="F2"/>
            <w:vAlign w:val="center"/>
          </w:tcPr>
          <w:p w:rsidR="00243D76" w:rsidRPr="00B862CB" w:rsidRDefault="00007AFE" w:rsidP="00553815">
            <w:pPr>
              <w:pStyle w:val="Naslov3"/>
              <w:spacing w:line="276" w:lineRule="auto"/>
            </w:pPr>
            <w:r w:rsidRPr="00B862CB">
              <w:t>1</w:t>
            </w:r>
          </w:p>
        </w:tc>
      </w:tr>
      <w:tr w:rsidR="00243D76" w:rsidRPr="00B862CB" w:rsidTr="00553815">
        <w:trPr>
          <w:trHeight w:val="646"/>
        </w:trPr>
        <w:tc>
          <w:tcPr>
            <w:tcW w:w="1843" w:type="dxa"/>
            <w:shd w:val="clear" w:color="auto" w:fill="F2F2F2" w:themeFill="background1" w:themeFillShade="F2"/>
            <w:vAlign w:val="center"/>
          </w:tcPr>
          <w:p w:rsidR="00243D76" w:rsidRPr="00B862CB" w:rsidRDefault="00007AFE" w:rsidP="008C4A7A">
            <w:pPr>
              <w:spacing w:after="0" w:line="276" w:lineRule="auto"/>
              <w:jc w:val="both"/>
              <w:rPr>
                <w:rFonts w:ascii="Arial" w:hAnsi="Arial" w:cs="Arial"/>
                <w:b/>
              </w:rPr>
            </w:pPr>
            <w:r w:rsidRPr="00B862CB">
              <w:rPr>
                <w:rFonts w:ascii="Arial" w:hAnsi="Arial" w:cs="Arial"/>
                <w:b/>
              </w:rPr>
              <w:t>12.15 - 13.00</w:t>
            </w:r>
          </w:p>
        </w:tc>
        <w:tc>
          <w:tcPr>
            <w:tcW w:w="6379" w:type="dxa"/>
            <w:shd w:val="clear" w:color="auto" w:fill="F2F2F2" w:themeFill="background1" w:themeFillShade="F2"/>
            <w:vAlign w:val="center"/>
          </w:tcPr>
          <w:p w:rsidR="00243D76" w:rsidRPr="00B862CB" w:rsidRDefault="00243D76" w:rsidP="00243D76">
            <w:pPr>
              <w:spacing w:after="0" w:line="276" w:lineRule="auto"/>
              <w:rPr>
                <w:rFonts w:ascii="Arial" w:hAnsi="Arial" w:cs="Arial"/>
                <w:color w:val="000000"/>
              </w:rPr>
            </w:pPr>
            <w:r w:rsidRPr="00B862CB">
              <w:rPr>
                <w:rFonts w:ascii="Arial" w:hAnsi="Arial" w:cs="Arial"/>
                <w:color w:val="000000"/>
              </w:rPr>
              <w:t xml:space="preserve">Predstavitev nižje poklicnih srednješolskih programov v Centru IRIS in dodatna strokovna pomoč </w:t>
            </w:r>
            <w:proofErr w:type="spellStart"/>
            <w:r w:rsidRPr="00B862CB">
              <w:rPr>
                <w:rFonts w:ascii="Arial" w:hAnsi="Arial" w:cs="Arial"/>
                <w:color w:val="000000"/>
              </w:rPr>
              <w:t>tiflopedagoga</w:t>
            </w:r>
            <w:proofErr w:type="spellEnd"/>
            <w:r w:rsidRPr="00B862CB">
              <w:rPr>
                <w:rFonts w:ascii="Arial" w:hAnsi="Arial" w:cs="Arial"/>
                <w:color w:val="000000"/>
              </w:rPr>
              <w:t xml:space="preserve"> v OŠPP</w:t>
            </w:r>
          </w:p>
          <w:p w:rsidR="00243D76" w:rsidRPr="00B862CB" w:rsidRDefault="00B862CB" w:rsidP="00243D76">
            <w:pPr>
              <w:spacing w:after="0" w:line="276" w:lineRule="auto"/>
              <w:rPr>
                <w:rFonts w:ascii="Arial" w:hAnsi="Arial" w:cs="Arial"/>
                <w:i/>
                <w:color w:val="000000"/>
              </w:rPr>
            </w:pPr>
            <w:r w:rsidRPr="00B862CB">
              <w:rPr>
                <w:rFonts w:ascii="Arial" w:hAnsi="Arial" w:cs="Arial"/>
                <w:i/>
                <w:color w:val="000000"/>
              </w:rPr>
              <w:t>Predavateljica</w:t>
            </w:r>
            <w:r w:rsidR="00243D76" w:rsidRPr="00B862CB">
              <w:rPr>
                <w:rFonts w:ascii="Arial" w:hAnsi="Arial" w:cs="Arial"/>
                <w:i/>
                <w:color w:val="000000"/>
              </w:rPr>
              <w:t>: ravnateljica Katjuša Koprivnikar</w:t>
            </w:r>
          </w:p>
        </w:tc>
        <w:tc>
          <w:tcPr>
            <w:tcW w:w="850" w:type="dxa"/>
            <w:shd w:val="clear" w:color="auto" w:fill="F2F2F2" w:themeFill="background1" w:themeFillShade="F2"/>
            <w:vAlign w:val="center"/>
          </w:tcPr>
          <w:p w:rsidR="00243D76" w:rsidRPr="00B862CB" w:rsidRDefault="00243D76" w:rsidP="00553815">
            <w:pPr>
              <w:pStyle w:val="Naslov3"/>
              <w:spacing w:line="276" w:lineRule="auto"/>
            </w:pPr>
            <w:r w:rsidRPr="00B862CB">
              <w:t>1</w:t>
            </w:r>
          </w:p>
        </w:tc>
      </w:tr>
    </w:tbl>
    <w:p w:rsidR="006F78E4" w:rsidRPr="00B862CB" w:rsidRDefault="006F78E4" w:rsidP="00AA0360">
      <w:pPr>
        <w:spacing w:after="0" w:line="276" w:lineRule="auto"/>
        <w:rPr>
          <w:rFonts w:ascii="Arial" w:hAnsi="Arial" w:cs="Arial"/>
        </w:rPr>
      </w:pPr>
    </w:p>
    <w:p w:rsidR="00AA0360" w:rsidRPr="00632AE4" w:rsidRDefault="00AA0360" w:rsidP="00AA0360">
      <w:pPr>
        <w:spacing w:after="0" w:line="276" w:lineRule="auto"/>
        <w:rPr>
          <w:rFonts w:ascii="Arial" w:hAnsi="Arial" w:cs="Arial"/>
          <w:b/>
        </w:rPr>
      </w:pPr>
      <w:r w:rsidRPr="00632AE4">
        <w:rPr>
          <w:rFonts w:ascii="Arial" w:hAnsi="Arial" w:cs="Arial"/>
        </w:rPr>
        <w:t xml:space="preserve">Izobraževanje se izvaja </w:t>
      </w:r>
      <w:r w:rsidRPr="00632AE4">
        <w:rPr>
          <w:rFonts w:ascii="Arial" w:hAnsi="Arial" w:cs="Arial"/>
          <w:b/>
        </w:rPr>
        <w:t xml:space="preserve">v sklopu projekta Z roko v roki </w:t>
      </w:r>
      <w:proofErr w:type="spellStart"/>
      <w:r w:rsidRPr="00632AE4">
        <w:rPr>
          <w:rFonts w:ascii="Arial" w:hAnsi="Arial" w:cs="Arial"/>
          <w:b/>
        </w:rPr>
        <w:t>poMOČ</w:t>
      </w:r>
      <w:proofErr w:type="spellEnd"/>
      <w:r w:rsidRPr="00632AE4">
        <w:rPr>
          <w:rFonts w:ascii="Arial" w:hAnsi="Arial" w:cs="Arial"/>
          <w:b/>
        </w:rPr>
        <w:t xml:space="preserve"> </w:t>
      </w:r>
      <w:r w:rsidRPr="00632AE4">
        <w:rPr>
          <w:rFonts w:ascii="Arial" w:hAnsi="Arial" w:cs="Arial"/>
        </w:rPr>
        <w:t>in je</w:t>
      </w:r>
      <w:r w:rsidRPr="00632AE4">
        <w:rPr>
          <w:rFonts w:ascii="Arial" w:hAnsi="Arial" w:cs="Arial"/>
          <w:b/>
        </w:rPr>
        <w:t xml:space="preserve"> </w:t>
      </w:r>
      <w:r w:rsidRPr="00632AE4">
        <w:rPr>
          <w:rFonts w:ascii="Arial" w:hAnsi="Arial" w:cs="Arial"/>
          <w:b/>
          <w:u w:val="single"/>
        </w:rPr>
        <w:t>brez kotizacije</w:t>
      </w:r>
      <w:r w:rsidRPr="00632AE4">
        <w:rPr>
          <w:rFonts w:ascii="Arial" w:hAnsi="Arial" w:cs="Arial"/>
          <w:b/>
        </w:rPr>
        <w:t>!</w:t>
      </w:r>
    </w:p>
    <w:p w:rsidR="00AA0360" w:rsidRPr="00C17CEF" w:rsidRDefault="00AA0360" w:rsidP="00AA0360">
      <w:pPr>
        <w:spacing w:after="0" w:line="276" w:lineRule="auto"/>
        <w:rPr>
          <w:rFonts w:ascii="Arial" w:hAnsi="Arial" w:cs="Arial"/>
          <w:sz w:val="24"/>
          <w:szCs w:val="24"/>
        </w:rPr>
      </w:pPr>
    </w:p>
    <w:p w:rsidR="006F78E4" w:rsidRDefault="006F78E4" w:rsidP="006F78E4">
      <w:pPr>
        <w:spacing w:after="0" w:line="276" w:lineRule="auto"/>
        <w:jc w:val="both"/>
        <w:rPr>
          <w:rFonts w:ascii="Arial" w:hAnsi="Arial" w:cs="Arial"/>
          <w:sz w:val="24"/>
          <w:szCs w:val="24"/>
        </w:rPr>
      </w:pPr>
      <w:r>
        <w:rPr>
          <w:rFonts w:ascii="Arial" w:hAnsi="Arial" w:cs="Arial"/>
          <w:sz w:val="24"/>
          <w:szCs w:val="24"/>
        </w:rPr>
        <w:t>Opravičujemo se, ker vam ne moremo zagotoviti parkirišča na dvorišču Centra IRIS, vendar nam razmere tega ne dopuščajo. Potrebujemo ga za lastne potrebe in potrebe staršev, ki prihajajo k nam z otroki in mladostniki. Vljudno vas naprošamo, da svoje vozilo pustite izven parkirišča Centra IRIS. Najbližji javni parkirišči sta na Mirju in za Tobačno, kjer se nahaja Upravna enota Ljubljana.</w:t>
      </w:r>
    </w:p>
    <w:p w:rsidR="006F78E4" w:rsidRDefault="006F78E4" w:rsidP="006F78E4">
      <w:pPr>
        <w:spacing w:after="0" w:line="276" w:lineRule="auto"/>
        <w:jc w:val="both"/>
        <w:rPr>
          <w:rFonts w:ascii="Arial" w:hAnsi="Arial" w:cs="Arial"/>
          <w:b/>
          <w:sz w:val="24"/>
          <w:szCs w:val="24"/>
        </w:rPr>
      </w:pPr>
    </w:p>
    <w:p w:rsidR="006F78E4" w:rsidRPr="00367C5C" w:rsidRDefault="006F78E4" w:rsidP="006F78E4">
      <w:pPr>
        <w:spacing w:after="0" w:line="276" w:lineRule="auto"/>
        <w:jc w:val="both"/>
        <w:rPr>
          <w:rFonts w:ascii="Arial" w:hAnsi="Arial" w:cs="Arial"/>
          <w:b/>
          <w:sz w:val="24"/>
          <w:szCs w:val="24"/>
        </w:rPr>
      </w:pPr>
      <w:r w:rsidRPr="00367C5C">
        <w:rPr>
          <w:rFonts w:ascii="Arial" w:hAnsi="Arial" w:cs="Arial"/>
          <w:b/>
          <w:sz w:val="24"/>
          <w:szCs w:val="24"/>
        </w:rPr>
        <w:t>Prijava:</w:t>
      </w:r>
    </w:p>
    <w:p w:rsidR="006F78E4" w:rsidRPr="000849A4" w:rsidRDefault="006F78E4" w:rsidP="006F78E4">
      <w:pPr>
        <w:spacing w:after="0" w:line="276" w:lineRule="auto"/>
        <w:jc w:val="both"/>
        <w:rPr>
          <w:rFonts w:ascii="Arial" w:hAnsi="Arial" w:cs="Arial"/>
          <w:sz w:val="24"/>
          <w:szCs w:val="24"/>
          <w:u w:val="single"/>
        </w:rPr>
      </w:pPr>
      <w:r w:rsidRPr="00E76FA0">
        <w:rPr>
          <w:rFonts w:ascii="Arial" w:hAnsi="Arial" w:cs="Arial"/>
          <w:sz w:val="24"/>
          <w:szCs w:val="24"/>
        </w:rPr>
        <w:t xml:space="preserve">Prosimo vas, da </w:t>
      </w:r>
      <w:r w:rsidR="00B862CB">
        <w:rPr>
          <w:rFonts w:ascii="Arial" w:hAnsi="Arial" w:cs="Arial"/>
          <w:sz w:val="24"/>
          <w:szCs w:val="24"/>
        </w:rPr>
        <w:t xml:space="preserve">nam udeležbo </w:t>
      </w:r>
      <w:bookmarkStart w:id="0" w:name="_GoBack"/>
      <w:bookmarkEnd w:id="0"/>
      <w:r>
        <w:rPr>
          <w:rFonts w:ascii="Arial" w:hAnsi="Arial" w:cs="Arial"/>
          <w:sz w:val="24"/>
          <w:szCs w:val="24"/>
        </w:rPr>
        <w:t xml:space="preserve">sporočite na el. naslov </w:t>
      </w:r>
      <w:hyperlink r:id="rId9" w:history="1">
        <w:r>
          <w:rPr>
            <w:rStyle w:val="Hiperpovezava"/>
            <w:rFonts w:ascii="Arial" w:hAnsi="Arial" w:cs="Arial"/>
            <w:b/>
            <w:sz w:val="24"/>
            <w:szCs w:val="24"/>
          </w:rPr>
          <w:t>nastja.strnad@center-iris.si</w:t>
        </w:r>
      </w:hyperlink>
      <w:r>
        <w:rPr>
          <w:rStyle w:val="Hiperpovezava"/>
          <w:rFonts w:ascii="Arial" w:hAnsi="Arial" w:cs="Arial"/>
          <w:b/>
          <w:sz w:val="24"/>
          <w:szCs w:val="24"/>
        </w:rPr>
        <w:t xml:space="preserve"> </w:t>
      </w:r>
      <w:r>
        <w:rPr>
          <w:rFonts w:ascii="Arial" w:hAnsi="Arial" w:cs="Arial"/>
          <w:sz w:val="24"/>
          <w:szCs w:val="24"/>
        </w:rPr>
        <w:t xml:space="preserve">ali nas kontaktirate  na </w:t>
      </w:r>
      <w:r w:rsidRPr="00E76FA0">
        <w:rPr>
          <w:rFonts w:ascii="Arial" w:hAnsi="Arial" w:cs="Arial"/>
          <w:sz w:val="24"/>
          <w:szCs w:val="24"/>
        </w:rPr>
        <w:t>tel</w:t>
      </w:r>
      <w:r>
        <w:rPr>
          <w:rFonts w:ascii="Arial" w:hAnsi="Arial" w:cs="Arial"/>
          <w:sz w:val="24"/>
          <w:szCs w:val="24"/>
        </w:rPr>
        <w:t>. št.</w:t>
      </w:r>
      <w:r w:rsidRPr="00E76FA0">
        <w:rPr>
          <w:rFonts w:ascii="Arial" w:hAnsi="Arial" w:cs="Arial"/>
          <w:sz w:val="24"/>
          <w:szCs w:val="24"/>
        </w:rPr>
        <w:t xml:space="preserve"> 01 2442 76</w:t>
      </w:r>
      <w:r>
        <w:rPr>
          <w:rFonts w:ascii="Arial" w:hAnsi="Arial" w:cs="Arial"/>
          <w:sz w:val="24"/>
          <w:szCs w:val="24"/>
        </w:rPr>
        <w:t xml:space="preserve">0, najkasneje do 15. 1. 2020. </w:t>
      </w:r>
    </w:p>
    <w:p w:rsidR="006F78E4" w:rsidRDefault="006F78E4" w:rsidP="006F78E4">
      <w:pPr>
        <w:spacing w:after="0" w:line="276" w:lineRule="auto"/>
        <w:rPr>
          <w:rFonts w:ascii="Arial" w:hAnsi="Arial" w:cs="Arial"/>
          <w:sz w:val="24"/>
          <w:szCs w:val="24"/>
        </w:rPr>
      </w:pPr>
    </w:p>
    <w:p w:rsidR="006F78E4" w:rsidRDefault="006F78E4" w:rsidP="006F78E4">
      <w:pPr>
        <w:spacing w:after="0" w:line="276" w:lineRule="auto"/>
        <w:rPr>
          <w:rFonts w:ascii="Arial" w:hAnsi="Arial" w:cs="Arial"/>
          <w:sz w:val="24"/>
          <w:szCs w:val="24"/>
        </w:rPr>
      </w:pPr>
      <w:r>
        <w:rPr>
          <w:rFonts w:ascii="Arial" w:hAnsi="Arial" w:cs="Arial"/>
          <w:sz w:val="24"/>
          <w:szCs w:val="24"/>
        </w:rPr>
        <w:t>Vljudno vabljeni in l</w:t>
      </w:r>
      <w:r w:rsidRPr="00E76FA0">
        <w:rPr>
          <w:rFonts w:ascii="Arial" w:hAnsi="Arial" w:cs="Arial"/>
          <w:sz w:val="24"/>
          <w:szCs w:val="24"/>
        </w:rPr>
        <w:t>ep pozdrav!</w:t>
      </w:r>
    </w:p>
    <w:p w:rsidR="006F78E4" w:rsidRPr="00DF2376" w:rsidRDefault="006F78E4" w:rsidP="006F78E4">
      <w:pPr>
        <w:spacing w:after="0" w:line="276" w:lineRule="auto"/>
        <w:rPr>
          <w:rFonts w:ascii="Arial" w:hAnsi="Arial" w:cs="Arial"/>
          <w:sz w:val="24"/>
          <w:szCs w:val="24"/>
        </w:rPr>
      </w:pPr>
      <w:r>
        <w:rPr>
          <w:rFonts w:ascii="Arial" w:hAnsi="Arial" w:cs="Arial"/>
          <w:sz w:val="24"/>
          <w:szCs w:val="24"/>
        </w:rPr>
        <w:t xml:space="preserve">                                                                </w:t>
      </w:r>
      <w:r w:rsidRPr="00DF2376">
        <w:rPr>
          <w:rFonts w:ascii="Arial" w:hAnsi="Arial" w:cs="Arial"/>
          <w:sz w:val="24"/>
          <w:szCs w:val="24"/>
        </w:rPr>
        <w:t xml:space="preserve">Odgovorna oseba </w:t>
      </w:r>
      <w:proofErr w:type="spellStart"/>
      <w:r w:rsidRPr="00DF2376">
        <w:rPr>
          <w:rFonts w:ascii="Arial" w:hAnsi="Arial" w:cs="Arial"/>
          <w:sz w:val="24"/>
          <w:szCs w:val="24"/>
        </w:rPr>
        <w:t>konzorcijskega</w:t>
      </w:r>
      <w:proofErr w:type="spellEnd"/>
      <w:r w:rsidRPr="00DF2376">
        <w:rPr>
          <w:rFonts w:ascii="Arial" w:hAnsi="Arial" w:cs="Arial"/>
          <w:sz w:val="24"/>
          <w:szCs w:val="24"/>
        </w:rPr>
        <w:t xml:space="preserve"> partnerja,</w:t>
      </w:r>
    </w:p>
    <w:p w:rsidR="006F78E4" w:rsidRPr="00DF2376" w:rsidRDefault="006F78E4" w:rsidP="006F78E4">
      <w:pPr>
        <w:spacing w:after="0" w:line="276" w:lineRule="auto"/>
        <w:ind w:left="4956"/>
        <w:jc w:val="center"/>
        <w:rPr>
          <w:rFonts w:ascii="Arial" w:hAnsi="Arial" w:cs="Arial"/>
          <w:sz w:val="24"/>
          <w:szCs w:val="24"/>
        </w:rPr>
      </w:pPr>
      <w:r w:rsidRPr="00DF2376">
        <w:rPr>
          <w:rFonts w:ascii="Arial" w:hAnsi="Arial" w:cs="Arial"/>
          <w:sz w:val="24"/>
          <w:szCs w:val="24"/>
        </w:rPr>
        <w:t>ravnateljica Centra IRIS,</w:t>
      </w:r>
    </w:p>
    <w:p w:rsidR="006F78E4" w:rsidRPr="00DF2376" w:rsidRDefault="006F78E4" w:rsidP="006F78E4">
      <w:pPr>
        <w:spacing w:after="0" w:line="276" w:lineRule="auto"/>
        <w:ind w:left="4248" w:firstLine="708"/>
        <w:jc w:val="center"/>
        <w:rPr>
          <w:rFonts w:ascii="Arial" w:hAnsi="Arial" w:cs="Arial"/>
          <w:sz w:val="24"/>
          <w:szCs w:val="24"/>
        </w:rPr>
      </w:pPr>
      <w:r w:rsidRPr="00DF2376">
        <w:rPr>
          <w:rFonts w:ascii="Arial" w:hAnsi="Arial" w:cs="Arial"/>
          <w:sz w:val="24"/>
          <w:szCs w:val="24"/>
        </w:rPr>
        <w:t>Katjuša Koprivnikar</w:t>
      </w:r>
    </w:p>
    <w:p w:rsidR="006F78E4" w:rsidRDefault="006F78E4" w:rsidP="006F78E4"/>
    <w:p w:rsidR="006F78E4" w:rsidRPr="004A7A29" w:rsidRDefault="006F78E4" w:rsidP="00A152BA">
      <w:pPr>
        <w:rPr>
          <w:rFonts w:ascii="Arial" w:hAnsi="Arial" w:cs="Arial"/>
          <w:sz w:val="24"/>
          <w:szCs w:val="24"/>
          <w:u w:val="single"/>
          <w:lang w:eastAsia="sl-SI"/>
        </w:rPr>
      </w:pPr>
    </w:p>
    <w:sectPr w:rsidR="006F78E4" w:rsidRPr="004A7A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51" w:rsidRDefault="00965451">
      <w:pPr>
        <w:spacing w:after="0" w:line="240" w:lineRule="auto"/>
      </w:pPr>
      <w:r>
        <w:separator/>
      </w:r>
    </w:p>
  </w:endnote>
  <w:endnote w:type="continuationSeparator" w:id="0">
    <w:p w:rsidR="00965451" w:rsidRDefault="0096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12" w:rsidRPr="006F79C6" w:rsidRDefault="00106502" w:rsidP="00106502">
    <w:pPr>
      <w:pStyle w:val="Noga"/>
      <w:jc w:val="center"/>
      <w:rPr>
        <w:rFonts w:ascii="Arial" w:hAnsi="Arial" w:cs="Arial"/>
        <w:sz w:val="20"/>
        <w:szCs w:val="20"/>
      </w:rPr>
    </w:pPr>
    <w:r w:rsidRPr="006F79C6">
      <w:rPr>
        <w:rFonts w:ascii="Arial" w:hAnsi="Arial" w:cs="Arial"/>
        <w:sz w:val="20"/>
        <w:szCs w:val="20"/>
      </w:rPr>
      <w:t>»Naložbo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51" w:rsidRDefault="00965451">
      <w:pPr>
        <w:spacing w:after="0" w:line="240" w:lineRule="auto"/>
      </w:pPr>
      <w:r>
        <w:separator/>
      </w:r>
    </w:p>
  </w:footnote>
  <w:footnote w:type="continuationSeparator" w:id="0">
    <w:p w:rsidR="00965451" w:rsidRDefault="00965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765" w:rsidRDefault="0051702F">
    <w:pPr>
      <w:pStyle w:val="Glava"/>
    </w:pPr>
    <w:r>
      <w:rPr>
        <w:noProof/>
        <w:lang w:eastAsia="sl-SI"/>
      </w:rPr>
      <w:drawing>
        <wp:anchor distT="0" distB="0" distL="114300" distR="114300" simplePos="0" relativeHeight="251661312" behindDoc="0" locked="0" layoutInCell="1" allowOverlap="1" wp14:anchorId="74107147" wp14:editId="35D69BF1">
          <wp:simplePos x="0" y="0"/>
          <wp:positionH relativeFrom="column">
            <wp:posOffset>-408305</wp:posOffset>
          </wp:positionH>
          <wp:positionV relativeFrom="paragraph">
            <wp:posOffset>-173990</wp:posOffset>
          </wp:positionV>
          <wp:extent cx="1222375" cy="61087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rojekt_poMOC_koncni_mini.jpg"/>
                  <pic:cNvPicPr/>
                </pic:nvPicPr>
                <pic:blipFill>
                  <a:blip r:embed="rId1">
                    <a:extLst>
                      <a:ext uri="{28A0092B-C50C-407E-A947-70E740481C1C}">
                        <a14:useLocalDpi xmlns:a14="http://schemas.microsoft.com/office/drawing/2010/main" val="0"/>
                      </a:ext>
                    </a:extLst>
                  </a:blip>
                  <a:stretch>
                    <a:fillRect/>
                  </a:stretch>
                </pic:blipFill>
                <pic:spPr>
                  <a:xfrm>
                    <a:off x="0" y="0"/>
                    <a:ext cx="1222375" cy="61087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1" locked="0" layoutInCell="1" allowOverlap="1" wp14:anchorId="05293CCE" wp14:editId="1A0E4C8E">
          <wp:simplePos x="0" y="0"/>
          <wp:positionH relativeFrom="column">
            <wp:posOffset>1920240</wp:posOffset>
          </wp:positionH>
          <wp:positionV relativeFrom="paragraph">
            <wp:posOffset>15240</wp:posOffset>
          </wp:positionV>
          <wp:extent cx="1866900" cy="300990"/>
          <wp:effectExtent l="0" t="0" r="0" b="3810"/>
          <wp:wrapNone/>
          <wp:docPr id="8" name="Picture 1" descr="C:\Users\Nina\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download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6690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3360" behindDoc="1" locked="0" layoutInCell="1" allowOverlap="1" wp14:anchorId="319BB363" wp14:editId="3D3DA19A">
          <wp:simplePos x="0" y="0"/>
          <wp:positionH relativeFrom="column">
            <wp:posOffset>4851400</wp:posOffset>
          </wp:positionH>
          <wp:positionV relativeFrom="paragraph">
            <wp:posOffset>-238760</wp:posOffset>
          </wp:positionV>
          <wp:extent cx="1673860" cy="808355"/>
          <wp:effectExtent l="0" t="0" r="2540" b="0"/>
          <wp:wrapThrough wrapText="bothSides">
            <wp:wrapPolygon edited="0">
              <wp:start x="0" y="0"/>
              <wp:lineTo x="0" y="20870"/>
              <wp:lineTo x="21387" y="20870"/>
              <wp:lineTo x="21387" y="0"/>
              <wp:lineTo x="0" y="0"/>
            </wp:wrapPolygon>
          </wp:wrapThrough>
          <wp:docPr id="9" name="Slika 9" descr="F:\Center IRIS_Projekt poMOČ\Evropski socialni sklad\Barvni logotipi SLO\Logo_EKP_socialni_sklad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IRIS_Projekt poMOČ\Evropski socialni sklad\Barvni logotipi SLO\Logo_EKP_socialni_sklad_SL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386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CFA">
      <w:t xml:space="preserve"> </w:t>
    </w:r>
    <w:r w:rsidR="008C6CFA">
      <w:rPr>
        <w:noProof/>
        <w:lang w:eastAsia="sl-S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48A"/>
    <w:multiLevelType w:val="hybridMultilevel"/>
    <w:tmpl w:val="6BCAA2F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C92E86"/>
    <w:multiLevelType w:val="multilevel"/>
    <w:tmpl w:val="33B06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A592B"/>
    <w:multiLevelType w:val="multilevel"/>
    <w:tmpl w:val="0BA4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96EB4"/>
    <w:multiLevelType w:val="hybridMultilevel"/>
    <w:tmpl w:val="8DAEC9B2"/>
    <w:lvl w:ilvl="0" w:tplc="04240001">
      <w:start w:val="1"/>
      <w:numFmt w:val="bullet"/>
      <w:lvlText w:val=""/>
      <w:lvlJc w:val="left"/>
      <w:pPr>
        <w:ind w:left="535"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990668"/>
    <w:multiLevelType w:val="hybridMultilevel"/>
    <w:tmpl w:val="EDCEABF2"/>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0B1220"/>
    <w:multiLevelType w:val="hybridMultilevel"/>
    <w:tmpl w:val="B7302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D8132D"/>
    <w:multiLevelType w:val="hybridMultilevel"/>
    <w:tmpl w:val="A7C26834"/>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BAF41BB"/>
    <w:multiLevelType w:val="hybridMultilevel"/>
    <w:tmpl w:val="C27EE688"/>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88350B"/>
    <w:multiLevelType w:val="hybridMultilevel"/>
    <w:tmpl w:val="4B7097DC"/>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D50B28"/>
    <w:multiLevelType w:val="hybridMultilevel"/>
    <w:tmpl w:val="4B5EBDD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C126F9C"/>
    <w:multiLevelType w:val="hybridMultilevel"/>
    <w:tmpl w:val="64AC8C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16323D9"/>
    <w:multiLevelType w:val="hybridMultilevel"/>
    <w:tmpl w:val="FA008F06"/>
    <w:lvl w:ilvl="0" w:tplc="0424000B">
      <w:start w:val="1"/>
      <w:numFmt w:val="bullet"/>
      <w:lvlText w:val=""/>
      <w:lvlJc w:val="left"/>
      <w:pPr>
        <w:ind w:left="720" w:hanging="360"/>
      </w:pPr>
      <w:rPr>
        <w:rFonts w:ascii="Wingdings" w:hAnsi="Wingdings" w:hint="default"/>
      </w:rPr>
    </w:lvl>
    <w:lvl w:ilvl="1" w:tplc="81947ADE">
      <w:start w:val="14"/>
      <w:numFmt w:val="bullet"/>
      <w:lvlText w:val="-"/>
      <w:lvlJc w:val="left"/>
      <w:pPr>
        <w:ind w:left="1211"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3BB1849"/>
    <w:multiLevelType w:val="hybridMultilevel"/>
    <w:tmpl w:val="52FE3C12"/>
    <w:lvl w:ilvl="0" w:tplc="B5E8F47A">
      <w:start w:val="6"/>
      <w:numFmt w:val="bullet"/>
      <w:lvlText w:val="-"/>
      <w:lvlJc w:val="left"/>
      <w:pPr>
        <w:ind w:left="1125" w:hanging="360"/>
      </w:pPr>
      <w:rPr>
        <w:rFonts w:ascii="Calibri" w:eastAsiaTheme="minorHAnsi" w:hAnsi="Calibri" w:cs="Calibri"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num w:numId="1">
    <w:abstractNumId w:val="12"/>
  </w:num>
  <w:num w:numId="2">
    <w:abstractNumId w:val="5"/>
  </w:num>
  <w:num w:numId="3">
    <w:abstractNumId w:val="4"/>
  </w:num>
  <w:num w:numId="4">
    <w:abstractNumId w:val="7"/>
  </w:num>
  <w:num w:numId="5">
    <w:abstractNumId w:val="6"/>
  </w:num>
  <w:num w:numId="6">
    <w:abstractNumId w:val="8"/>
  </w:num>
  <w:num w:numId="7">
    <w:abstractNumId w:val="0"/>
  </w:num>
  <w:num w:numId="8">
    <w:abstractNumId w:val="11"/>
  </w:num>
  <w:num w:numId="9">
    <w:abstractNumId w:val="3"/>
  </w:num>
  <w:num w:numId="10">
    <w:abstractNumId w:val="2"/>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A9"/>
    <w:rsid w:val="00007AFE"/>
    <w:rsid w:val="000E506A"/>
    <w:rsid w:val="00106502"/>
    <w:rsid w:val="00106A71"/>
    <w:rsid w:val="00115743"/>
    <w:rsid w:val="0012571A"/>
    <w:rsid w:val="00135590"/>
    <w:rsid w:val="0014028A"/>
    <w:rsid w:val="0014580F"/>
    <w:rsid w:val="00176258"/>
    <w:rsid w:val="001815EF"/>
    <w:rsid w:val="0019323F"/>
    <w:rsid w:val="001B735A"/>
    <w:rsid w:val="001E2A77"/>
    <w:rsid w:val="001F7099"/>
    <w:rsid w:val="002017B6"/>
    <w:rsid w:val="00243D76"/>
    <w:rsid w:val="00270FF9"/>
    <w:rsid w:val="002A35B1"/>
    <w:rsid w:val="002A3920"/>
    <w:rsid w:val="002A55F1"/>
    <w:rsid w:val="002A6C8E"/>
    <w:rsid w:val="002D061E"/>
    <w:rsid w:val="002F0887"/>
    <w:rsid w:val="002F401C"/>
    <w:rsid w:val="00302E59"/>
    <w:rsid w:val="00316A59"/>
    <w:rsid w:val="00317F0A"/>
    <w:rsid w:val="003249E2"/>
    <w:rsid w:val="00325D93"/>
    <w:rsid w:val="00336183"/>
    <w:rsid w:val="00340B47"/>
    <w:rsid w:val="003463E3"/>
    <w:rsid w:val="003847D9"/>
    <w:rsid w:val="003A5C44"/>
    <w:rsid w:val="003B197B"/>
    <w:rsid w:val="003F5511"/>
    <w:rsid w:val="00437E53"/>
    <w:rsid w:val="00442F99"/>
    <w:rsid w:val="00472579"/>
    <w:rsid w:val="0049352B"/>
    <w:rsid w:val="004A7A29"/>
    <w:rsid w:val="004C32C1"/>
    <w:rsid w:val="004E04A6"/>
    <w:rsid w:val="00506236"/>
    <w:rsid w:val="0051702F"/>
    <w:rsid w:val="00522C13"/>
    <w:rsid w:val="00536C8C"/>
    <w:rsid w:val="00545CDD"/>
    <w:rsid w:val="00547B74"/>
    <w:rsid w:val="00553815"/>
    <w:rsid w:val="005541E4"/>
    <w:rsid w:val="00571304"/>
    <w:rsid w:val="00583FF8"/>
    <w:rsid w:val="005C6C5B"/>
    <w:rsid w:val="006265D8"/>
    <w:rsid w:val="00660A88"/>
    <w:rsid w:val="006744B4"/>
    <w:rsid w:val="006A1140"/>
    <w:rsid w:val="006B3821"/>
    <w:rsid w:val="006D1DC4"/>
    <w:rsid w:val="006E1614"/>
    <w:rsid w:val="006E37CA"/>
    <w:rsid w:val="006F78E4"/>
    <w:rsid w:val="006F79C6"/>
    <w:rsid w:val="00702E2B"/>
    <w:rsid w:val="00737D3B"/>
    <w:rsid w:val="00754BF0"/>
    <w:rsid w:val="00762EEC"/>
    <w:rsid w:val="007732C9"/>
    <w:rsid w:val="007916C4"/>
    <w:rsid w:val="007A764A"/>
    <w:rsid w:val="007B1F8E"/>
    <w:rsid w:val="007B54D9"/>
    <w:rsid w:val="007C1218"/>
    <w:rsid w:val="007D0628"/>
    <w:rsid w:val="007D53A4"/>
    <w:rsid w:val="007E4DA4"/>
    <w:rsid w:val="007E57B6"/>
    <w:rsid w:val="00806926"/>
    <w:rsid w:val="00807FF5"/>
    <w:rsid w:val="00816346"/>
    <w:rsid w:val="00890ECE"/>
    <w:rsid w:val="008C4A7A"/>
    <w:rsid w:val="008C6CFA"/>
    <w:rsid w:val="00907FDE"/>
    <w:rsid w:val="00925C81"/>
    <w:rsid w:val="00965451"/>
    <w:rsid w:val="00970A92"/>
    <w:rsid w:val="00991D43"/>
    <w:rsid w:val="009D1532"/>
    <w:rsid w:val="009D3BF2"/>
    <w:rsid w:val="009E35BA"/>
    <w:rsid w:val="009F6DCB"/>
    <w:rsid w:val="00A01CCC"/>
    <w:rsid w:val="00A152BA"/>
    <w:rsid w:val="00A26C51"/>
    <w:rsid w:val="00A4387D"/>
    <w:rsid w:val="00A502F0"/>
    <w:rsid w:val="00A52A37"/>
    <w:rsid w:val="00A613F9"/>
    <w:rsid w:val="00A72CCD"/>
    <w:rsid w:val="00AA0360"/>
    <w:rsid w:val="00AC35AC"/>
    <w:rsid w:val="00AF446E"/>
    <w:rsid w:val="00AF64F5"/>
    <w:rsid w:val="00B02209"/>
    <w:rsid w:val="00B05079"/>
    <w:rsid w:val="00B07D9A"/>
    <w:rsid w:val="00B3487E"/>
    <w:rsid w:val="00B61A4C"/>
    <w:rsid w:val="00B65924"/>
    <w:rsid w:val="00B65ED1"/>
    <w:rsid w:val="00B66811"/>
    <w:rsid w:val="00B82CC8"/>
    <w:rsid w:val="00B862CB"/>
    <w:rsid w:val="00B936A1"/>
    <w:rsid w:val="00BB7DB7"/>
    <w:rsid w:val="00BC1816"/>
    <w:rsid w:val="00BE424E"/>
    <w:rsid w:val="00BF1F50"/>
    <w:rsid w:val="00C04B61"/>
    <w:rsid w:val="00C6668B"/>
    <w:rsid w:val="00CB6B06"/>
    <w:rsid w:val="00CC58FE"/>
    <w:rsid w:val="00D06BA9"/>
    <w:rsid w:val="00D11FA0"/>
    <w:rsid w:val="00D76CEE"/>
    <w:rsid w:val="00DB57ED"/>
    <w:rsid w:val="00E006A5"/>
    <w:rsid w:val="00E07BCE"/>
    <w:rsid w:val="00E130AF"/>
    <w:rsid w:val="00E17D6A"/>
    <w:rsid w:val="00E43491"/>
    <w:rsid w:val="00E538E5"/>
    <w:rsid w:val="00E845E0"/>
    <w:rsid w:val="00E952F8"/>
    <w:rsid w:val="00EA7A66"/>
    <w:rsid w:val="00EC75E2"/>
    <w:rsid w:val="00EF392A"/>
    <w:rsid w:val="00F3084D"/>
    <w:rsid w:val="00F35004"/>
    <w:rsid w:val="00F41240"/>
    <w:rsid w:val="00F44EDE"/>
    <w:rsid w:val="00F81FAD"/>
    <w:rsid w:val="00F97E60"/>
    <w:rsid w:val="00FC11FE"/>
    <w:rsid w:val="00FC2617"/>
    <w:rsid w:val="00FD0234"/>
    <w:rsid w:val="00FF0E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FA033"/>
  <w15:docId w15:val="{CCF4E674-8655-4795-8B86-70190A53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6CFA"/>
  </w:style>
  <w:style w:type="paragraph" w:styleId="Naslov3">
    <w:name w:val="heading 3"/>
    <w:basedOn w:val="Navaden"/>
    <w:next w:val="Navaden"/>
    <w:link w:val="Naslov3Znak"/>
    <w:autoRedefine/>
    <w:qFormat/>
    <w:rsid w:val="00336183"/>
    <w:pPr>
      <w:widowControl w:val="0"/>
      <w:autoSpaceDE w:val="0"/>
      <w:autoSpaceDN w:val="0"/>
      <w:spacing w:after="0" w:line="240" w:lineRule="auto"/>
      <w:jc w:val="center"/>
      <w:outlineLvl w:val="2"/>
    </w:pPr>
    <w:rPr>
      <w:rFonts w:ascii="Arial" w:eastAsia="Times New Roman" w:hAnsi="Arial" w:cs="Arial"/>
      <w:b/>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6CFA"/>
    <w:pPr>
      <w:tabs>
        <w:tab w:val="center" w:pos="4536"/>
        <w:tab w:val="right" w:pos="9072"/>
      </w:tabs>
      <w:spacing w:after="0" w:line="240" w:lineRule="auto"/>
    </w:pPr>
  </w:style>
  <w:style w:type="character" w:customStyle="1" w:styleId="GlavaZnak">
    <w:name w:val="Glava Znak"/>
    <w:basedOn w:val="Privzetapisavaodstavka"/>
    <w:link w:val="Glava"/>
    <w:uiPriority w:val="99"/>
    <w:rsid w:val="008C6CFA"/>
  </w:style>
  <w:style w:type="paragraph" w:styleId="Noga">
    <w:name w:val="footer"/>
    <w:basedOn w:val="Navaden"/>
    <w:link w:val="NogaZnak"/>
    <w:uiPriority w:val="99"/>
    <w:unhideWhenUsed/>
    <w:rsid w:val="008C6CFA"/>
    <w:pPr>
      <w:tabs>
        <w:tab w:val="center" w:pos="4536"/>
        <w:tab w:val="right" w:pos="9072"/>
      </w:tabs>
      <w:spacing w:after="0" w:line="240" w:lineRule="auto"/>
    </w:pPr>
  </w:style>
  <w:style w:type="character" w:customStyle="1" w:styleId="NogaZnak">
    <w:name w:val="Noga Znak"/>
    <w:basedOn w:val="Privzetapisavaodstavka"/>
    <w:link w:val="Noga"/>
    <w:uiPriority w:val="99"/>
    <w:rsid w:val="008C6CFA"/>
  </w:style>
  <w:style w:type="character" w:styleId="Hiperpovezava">
    <w:name w:val="Hyperlink"/>
    <w:basedOn w:val="Privzetapisavaodstavka"/>
    <w:uiPriority w:val="99"/>
    <w:unhideWhenUsed/>
    <w:rsid w:val="00EF392A"/>
    <w:rPr>
      <w:color w:val="0563C1" w:themeColor="hyperlink"/>
      <w:u w:val="single"/>
    </w:rPr>
  </w:style>
  <w:style w:type="paragraph" w:styleId="Odstavekseznama">
    <w:name w:val="List Paragraph"/>
    <w:basedOn w:val="Navaden"/>
    <w:uiPriority w:val="34"/>
    <w:qFormat/>
    <w:rsid w:val="00EF392A"/>
    <w:pPr>
      <w:ind w:left="720"/>
      <w:contextualSpacing/>
    </w:pPr>
  </w:style>
  <w:style w:type="character" w:customStyle="1" w:styleId="Naslov3Znak">
    <w:name w:val="Naslov 3 Znak"/>
    <w:basedOn w:val="Privzetapisavaodstavka"/>
    <w:link w:val="Naslov3"/>
    <w:rsid w:val="00336183"/>
    <w:rPr>
      <w:rFonts w:ascii="Arial" w:eastAsia="Times New Roman" w:hAnsi="Arial" w:cs="Arial"/>
      <w:b/>
      <w:lang w:eastAsia="sl-SI"/>
    </w:rPr>
  </w:style>
  <w:style w:type="table" w:styleId="Tabelamrea">
    <w:name w:val="Table Grid"/>
    <w:basedOn w:val="Navadnatabela"/>
    <w:uiPriority w:val="39"/>
    <w:rsid w:val="009D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avaden"/>
    <w:rsid w:val="00A01CC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normal">
    <w:name w:val="v1msonormal"/>
    <w:basedOn w:val="Navaden"/>
    <w:rsid w:val="00D76CE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8949">
      <w:bodyDiv w:val="1"/>
      <w:marLeft w:val="0"/>
      <w:marRight w:val="0"/>
      <w:marTop w:val="0"/>
      <w:marBottom w:val="0"/>
      <w:divBdr>
        <w:top w:val="none" w:sz="0" w:space="0" w:color="auto"/>
        <w:left w:val="none" w:sz="0" w:space="0" w:color="auto"/>
        <w:bottom w:val="none" w:sz="0" w:space="0" w:color="auto"/>
        <w:right w:val="none" w:sz="0" w:space="0" w:color="auto"/>
      </w:divBdr>
    </w:div>
    <w:div w:id="901017099">
      <w:bodyDiv w:val="1"/>
      <w:marLeft w:val="0"/>
      <w:marRight w:val="0"/>
      <w:marTop w:val="0"/>
      <w:marBottom w:val="0"/>
      <w:divBdr>
        <w:top w:val="none" w:sz="0" w:space="0" w:color="auto"/>
        <w:left w:val="none" w:sz="0" w:space="0" w:color="auto"/>
        <w:bottom w:val="none" w:sz="0" w:space="0" w:color="auto"/>
        <w:right w:val="none" w:sz="0" w:space="0" w:color="auto"/>
      </w:divBdr>
    </w:div>
    <w:div w:id="1168709881">
      <w:bodyDiv w:val="1"/>
      <w:marLeft w:val="0"/>
      <w:marRight w:val="0"/>
      <w:marTop w:val="0"/>
      <w:marBottom w:val="0"/>
      <w:divBdr>
        <w:top w:val="none" w:sz="0" w:space="0" w:color="auto"/>
        <w:left w:val="none" w:sz="0" w:space="0" w:color="auto"/>
        <w:bottom w:val="none" w:sz="0" w:space="0" w:color="auto"/>
        <w:right w:val="none" w:sz="0" w:space="0" w:color="auto"/>
      </w:divBdr>
    </w:div>
    <w:div w:id="13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silc@center-iri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tja.strnad@center-iris.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16C2-7D8C-4062-A9BF-E67BD0FB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PC Kabinet 35a</cp:lastModifiedBy>
  <cp:revision>4</cp:revision>
  <dcterms:created xsi:type="dcterms:W3CDTF">2019-12-18T16:02:00Z</dcterms:created>
  <dcterms:modified xsi:type="dcterms:W3CDTF">2019-12-20T11:47:00Z</dcterms:modified>
</cp:coreProperties>
</file>